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7B" w:rsidRPr="00686278" w:rsidRDefault="00C3097B" w:rsidP="006452C2">
      <w:pPr>
        <w:jc w:val="center"/>
        <w:rPr>
          <w:b/>
          <w:sz w:val="24"/>
          <w:u w:val="single"/>
          <w:lang w:val="en-US"/>
        </w:rPr>
      </w:pPr>
      <w:r w:rsidRPr="00686278">
        <w:rPr>
          <w:b/>
          <w:sz w:val="24"/>
          <w:u w:val="single"/>
          <w:lang w:val="en-US"/>
        </w:rPr>
        <w:t>Terms of Reference for the SPRFMO Working Group on Observer Programme</w:t>
      </w:r>
    </w:p>
    <w:p w:rsidR="00C3097B" w:rsidRPr="00686278" w:rsidRDefault="00C3097B" w:rsidP="006452C2">
      <w:pPr>
        <w:jc w:val="both"/>
        <w:rPr>
          <w:lang w:val="en-US"/>
        </w:rPr>
      </w:pPr>
    </w:p>
    <w:p w:rsidR="00C3097B" w:rsidRPr="00686278" w:rsidRDefault="00C3097B" w:rsidP="006452C2">
      <w:pPr>
        <w:jc w:val="both"/>
        <w:rPr>
          <w:u w:val="single"/>
          <w:lang w:val="en-US"/>
        </w:rPr>
      </w:pPr>
      <w:r w:rsidRPr="00686278">
        <w:rPr>
          <w:u w:val="single"/>
          <w:lang w:val="en-US"/>
        </w:rPr>
        <w:t>Background</w:t>
      </w:r>
    </w:p>
    <w:p w:rsidR="00C3097B" w:rsidRPr="00686278" w:rsidRDefault="00C3097B" w:rsidP="006452C2">
      <w:pPr>
        <w:jc w:val="both"/>
        <w:rPr>
          <w:lang w:val="en-US"/>
        </w:rPr>
      </w:pPr>
    </w:p>
    <w:p w:rsidR="008D0BEC" w:rsidRPr="00686278" w:rsidRDefault="008D0BEC" w:rsidP="006452C2">
      <w:pPr>
        <w:jc w:val="both"/>
        <w:rPr>
          <w:lang w:val="en-US"/>
        </w:rPr>
      </w:pPr>
      <w:r w:rsidRPr="00686278">
        <w:rPr>
          <w:lang w:val="en-US"/>
        </w:rPr>
        <w:t>Article 28 of the Convention calls for the establishment of an observer programme to collect verified catch and effort data, other scientific data and additional information related to the fishing activity in the Convention Area, and its impacts on the marine environment.  Information collected by the observer programme shall, as appropriate, also be used to support the functions of the Commission and its subsidiary bodies, including the Compliance and Technical Committee.</w:t>
      </w:r>
    </w:p>
    <w:p w:rsidR="008D0BEC" w:rsidRPr="00686278" w:rsidRDefault="008D0BEC" w:rsidP="006452C2">
      <w:pPr>
        <w:jc w:val="both"/>
        <w:rPr>
          <w:lang w:val="en-US"/>
        </w:rPr>
      </w:pPr>
    </w:p>
    <w:p w:rsidR="00C3097B" w:rsidRPr="00686278" w:rsidRDefault="00C3097B" w:rsidP="006452C2">
      <w:pPr>
        <w:jc w:val="both"/>
        <w:rPr>
          <w:lang w:val="en-US"/>
        </w:rPr>
      </w:pPr>
      <w:r w:rsidRPr="00686278">
        <w:rPr>
          <w:lang w:val="en-US"/>
        </w:rPr>
        <w:t xml:space="preserve">The Convention acknowledges the importance of the best scientific evidence available to support the conservation and management decisions for fisheries. In this context, a high priority should be assigned to undertake research and data collection in order to improve scientific and technical knowledge of fisheries, including their interaction with the ecosystem. </w:t>
      </w:r>
      <w:r w:rsidR="00A634E1" w:rsidRPr="00686278">
        <w:rPr>
          <w:lang w:val="en-US"/>
        </w:rPr>
        <w:t xml:space="preserve">The SPRFMO Convention also recognizes the value of monitoring and verification of fishing operations. </w:t>
      </w:r>
    </w:p>
    <w:p w:rsidR="00C3097B" w:rsidRPr="00686278" w:rsidRDefault="00C3097B" w:rsidP="006452C2">
      <w:pPr>
        <w:jc w:val="both"/>
        <w:rPr>
          <w:lang w:val="en-US"/>
        </w:rPr>
      </w:pPr>
    </w:p>
    <w:p w:rsidR="00C3097B" w:rsidRPr="00686278" w:rsidRDefault="00C3097B" w:rsidP="006452C2">
      <w:pPr>
        <w:jc w:val="both"/>
        <w:rPr>
          <w:lang w:val="en-US"/>
        </w:rPr>
      </w:pPr>
      <w:r w:rsidRPr="00686278">
        <w:rPr>
          <w:lang w:val="en-US"/>
        </w:rPr>
        <w:t>Consequently, the SPRFMO has recognized the importance of high quality standards by adopting guidelines to collect and report relevant fisheries data, even on a voluntary basis when the Convention was under development. After the Convention came into force in 2012, these guidelines became binding through the Conservation and Management Measure on Standards for the Collection, Reporting, Verification and Exchange of Data (current CMM 3.02).</w:t>
      </w:r>
    </w:p>
    <w:p w:rsidR="00C3097B" w:rsidRPr="00686278" w:rsidRDefault="00C3097B" w:rsidP="006452C2">
      <w:pPr>
        <w:jc w:val="both"/>
        <w:rPr>
          <w:lang w:val="en-US"/>
        </w:rPr>
      </w:pPr>
    </w:p>
    <w:p w:rsidR="00C3097B" w:rsidRPr="00686278" w:rsidRDefault="00C3097B" w:rsidP="006452C2">
      <w:pPr>
        <w:jc w:val="both"/>
        <w:rPr>
          <w:lang w:val="en-US"/>
        </w:rPr>
      </w:pPr>
      <w:r w:rsidRPr="00686278">
        <w:rPr>
          <w:lang w:val="en-US"/>
        </w:rPr>
        <w:t xml:space="preserve">In this context, the role that properly implemented observer programmes have played to obtain the required information has been globally recognized. The use of these programmes has supported the management and conservation of fisheries resources and marine ecosystems around the world. </w:t>
      </w:r>
      <w:r w:rsidR="00A634E1" w:rsidRPr="00686278">
        <w:rPr>
          <w:lang w:val="en-US"/>
        </w:rPr>
        <w:t>O</w:t>
      </w:r>
      <w:r w:rsidRPr="00686278">
        <w:rPr>
          <w:lang w:val="en-US"/>
        </w:rPr>
        <w:t>bservers can provide high quality data and, additionally through their work, observers can promote good communications between scientists, managers, RFMOs and fisheries users.</w:t>
      </w:r>
    </w:p>
    <w:p w:rsidR="00C3097B" w:rsidRPr="00686278" w:rsidRDefault="00C3097B" w:rsidP="006452C2">
      <w:pPr>
        <w:jc w:val="both"/>
        <w:rPr>
          <w:lang w:val="en-US"/>
        </w:rPr>
      </w:pPr>
    </w:p>
    <w:p w:rsidR="00C3097B" w:rsidRPr="00686278" w:rsidRDefault="00C3097B" w:rsidP="006452C2">
      <w:pPr>
        <w:jc w:val="both"/>
        <w:rPr>
          <w:u w:val="single"/>
          <w:lang w:val="en-US"/>
        </w:rPr>
      </w:pPr>
      <w:r w:rsidRPr="00686278">
        <w:rPr>
          <w:u w:val="single"/>
          <w:lang w:val="en-US"/>
        </w:rPr>
        <w:t>Establishment</w:t>
      </w:r>
      <w:r w:rsidR="005A6E5D" w:rsidRPr="00686278">
        <w:rPr>
          <w:u w:val="single"/>
          <w:lang w:val="en-US"/>
        </w:rPr>
        <w:t xml:space="preserve">, </w:t>
      </w:r>
      <w:r w:rsidRPr="00686278">
        <w:rPr>
          <w:u w:val="single"/>
          <w:lang w:val="en-US"/>
        </w:rPr>
        <w:t xml:space="preserve">functions </w:t>
      </w:r>
      <w:r w:rsidR="005A6E5D" w:rsidRPr="00686278">
        <w:rPr>
          <w:u w:val="single"/>
          <w:lang w:val="en-US"/>
        </w:rPr>
        <w:t xml:space="preserve">and timeline </w:t>
      </w:r>
      <w:r w:rsidRPr="00686278">
        <w:rPr>
          <w:u w:val="single"/>
          <w:lang w:val="en-US"/>
        </w:rPr>
        <w:t xml:space="preserve">of the </w:t>
      </w:r>
      <w:r w:rsidR="006F399E" w:rsidRPr="00686278">
        <w:rPr>
          <w:u w:val="single"/>
          <w:lang w:val="en-US"/>
        </w:rPr>
        <w:t>Joint SC-</w:t>
      </w:r>
      <w:r w:rsidRPr="00686278">
        <w:rPr>
          <w:u w:val="single"/>
          <w:lang w:val="en-US"/>
        </w:rPr>
        <w:t>CTC Working Group on Observer Programme</w:t>
      </w:r>
    </w:p>
    <w:p w:rsidR="00C3097B" w:rsidRPr="00686278" w:rsidRDefault="00C3097B" w:rsidP="006452C2">
      <w:pPr>
        <w:jc w:val="both"/>
        <w:rPr>
          <w:lang w:val="en-US"/>
        </w:rPr>
      </w:pPr>
    </w:p>
    <w:p w:rsidR="003D34BB" w:rsidRPr="00686278" w:rsidRDefault="003D34BB" w:rsidP="006452C2">
      <w:pPr>
        <w:jc w:val="both"/>
        <w:rPr>
          <w:lang w:val="en-US"/>
        </w:rPr>
      </w:pPr>
      <w:r w:rsidRPr="00686278">
        <w:rPr>
          <w:lang w:val="en-US"/>
        </w:rPr>
        <w:t xml:space="preserve">In order to develop the SPRFMO Observer Programme and fulfill the provisions of Article 28 of the Convention, taking also into account CMM 3.02, a </w:t>
      </w:r>
      <w:r w:rsidR="006F399E" w:rsidRPr="00686278">
        <w:rPr>
          <w:lang w:val="en-US"/>
        </w:rPr>
        <w:t xml:space="preserve">joint Scientific Committee and Compliance and Technical Committee </w:t>
      </w:r>
      <w:r w:rsidRPr="00686278">
        <w:rPr>
          <w:lang w:val="en-US"/>
        </w:rPr>
        <w:t xml:space="preserve">Working Group on Observer Programme </w:t>
      </w:r>
      <w:r w:rsidR="006F399E" w:rsidRPr="00686278">
        <w:rPr>
          <w:lang w:val="en-US"/>
        </w:rPr>
        <w:t xml:space="preserve">(OPWG) </w:t>
      </w:r>
      <w:r w:rsidRPr="00686278">
        <w:rPr>
          <w:lang w:val="en-US"/>
        </w:rPr>
        <w:t xml:space="preserve">is </w:t>
      </w:r>
      <w:r w:rsidR="008D0BEC" w:rsidRPr="00686278">
        <w:rPr>
          <w:lang w:val="en-US"/>
        </w:rPr>
        <w:t>e</w:t>
      </w:r>
      <w:r w:rsidRPr="00686278">
        <w:rPr>
          <w:lang w:val="en-US"/>
        </w:rPr>
        <w:t>stablished</w:t>
      </w:r>
      <w:r w:rsidR="008D0BEC" w:rsidRPr="00686278">
        <w:rPr>
          <w:lang w:val="en-US"/>
        </w:rPr>
        <w:t>.  The OPWG</w:t>
      </w:r>
      <w:r w:rsidRPr="00686278">
        <w:rPr>
          <w:lang w:val="en-US"/>
        </w:rPr>
        <w:t xml:space="preserve"> </w:t>
      </w:r>
      <w:r w:rsidR="008D0BEC" w:rsidRPr="00686278">
        <w:rPr>
          <w:lang w:val="en-US"/>
        </w:rPr>
        <w:t xml:space="preserve">will </w:t>
      </w:r>
      <w:r w:rsidRPr="00686278">
        <w:rPr>
          <w:lang w:val="en-US"/>
        </w:rPr>
        <w:t xml:space="preserve">discuss intersessionally and </w:t>
      </w:r>
      <w:r w:rsidR="001129E6" w:rsidRPr="00686278">
        <w:rPr>
          <w:lang w:val="en-US"/>
        </w:rPr>
        <w:t xml:space="preserve">seek to </w:t>
      </w:r>
      <w:r w:rsidRPr="00686278">
        <w:rPr>
          <w:lang w:val="en-US"/>
        </w:rPr>
        <w:t>propose</w:t>
      </w:r>
      <w:r w:rsidR="006452C2" w:rsidRPr="00686278">
        <w:rPr>
          <w:lang w:val="en-US"/>
        </w:rPr>
        <w:t xml:space="preserve">, subject </w:t>
      </w:r>
      <w:r w:rsidR="008D0BEC" w:rsidRPr="00686278">
        <w:rPr>
          <w:lang w:val="en-US"/>
        </w:rPr>
        <w:t xml:space="preserve">to the review and recommendations of </w:t>
      </w:r>
      <w:r w:rsidR="00B6666D" w:rsidRPr="00686278">
        <w:rPr>
          <w:lang w:val="en-US"/>
        </w:rPr>
        <w:t xml:space="preserve">the </w:t>
      </w:r>
      <w:r w:rsidR="006452C2" w:rsidRPr="00686278">
        <w:rPr>
          <w:lang w:val="en-US"/>
        </w:rPr>
        <w:t>Scientific Committee and the Compliance and Technical Committee,</w:t>
      </w:r>
      <w:r w:rsidRPr="00686278">
        <w:rPr>
          <w:lang w:val="en-US"/>
        </w:rPr>
        <w:t xml:space="preserve"> to the 5th Commission Meeting a</w:t>
      </w:r>
      <w:r w:rsidR="001129E6" w:rsidRPr="00686278">
        <w:rPr>
          <w:lang w:val="en-US"/>
        </w:rPr>
        <w:t>n initial</w:t>
      </w:r>
      <w:r w:rsidRPr="00686278">
        <w:rPr>
          <w:lang w:val="en-US"/>
        </w:rPr>
        <w:t xml:space="preserve"> </w:t>
      </w:r>
      <w:r w:rsidR="002E09CD" w:rsidRPr="00686278">
        <w:rPr>
          <w:lang w:val="en-US"/>
        </w:rPr>
        <w:t>conservation and management m</w:t>
      </w:r>
      <w:r w:rsidR="008D0BEC" w:rsidRPr="00686278">
        <w:rPr>
          <w:lang w:val="en-US"/>
        </w:rPr>
        <w:t xml:space="preserve">easure for </w:t>
      </w:r>
      <w:r w:rsidRPr="00686278">
        <w:rPr>
          <w:lang w:val="en-US"/>
        </w:rPr>
        <w:t xml:space="preserve">the SPRFMO Observer Programme. </w:t>
      </w:r>
      <w:r w:rsidR="006F399E" w:rsidRPr="00686278">
        <w:rPr>
          <w:lang w:val="en-US"/>
        </w:rPr>
        <w:t xml:space="preserve">The OPWG </w:t>
      </w:r>
      <w:r w:rsidR="002E09CD" w:rsidRPr="00686278">
        <w:rPr>
          <w:lang w:val="en-US"/>
        </w:rPr>
        <w:t xml:space="preserve">is </w:t>
      </w:r>
      <w:r w:rsidR="006F399E" w:rsidRPr="00686278">
        <w:rPr>
          <w:lang w:val="en-US"/>
        </w:rPr>
        <w:t xml:space="preserve">to be </w:t>
      </w:r>
      <w:r w:rsidR="006F399E" w:rsidRPr="00686278">
        <w:rPr>
          <w:highlight w:val="yellow"/>
          <w:lang w:val="en-US"/>
        </w:rPr>
        <w:t>chaired by XXX</w:t>
      </w:r>
      <w:r w:rsidR="006F399E" w:rsidRPr="00686278">
        <w:rPr>
          <w:lang w:val="en-US"/>
        </w:rPr>
        <w:t xml:space="preserve">. </w:t>
      </w:r>
      <w:r w:rsidR="00025952" w:rsidRPr="00686278">
        <w:rPr>
          <w:lang w:val="en-US"/>
        </w:rPr>
        <w:t xml:space="preserve">The OPWG will </w:t>
      </w:r>
      <w:r w:rsidR="002E09CD" w:rsidRPr="00686278">
        <w:rPr>
          <w:lang w:val="en-US"/>
        </w:rPr>
        <w:t xml:space="preserve">conduct its </w:t>
      </w:r>
      <w:r w:rsidR="00025952" w:rsidRPr="00686278">
        <w:rPr>
          <w:lang w:val="en-US"/>
        </w:rPr>
        <w:t xml:space="preserve">work electronically </w:t>
      </w:r>
      <w:r w:rsidR="00A634E1" w:rsidRPr="00686278">
        <w:rPr>
          <w:lang w:val="en-US"/>
        </w:rPr>
        <w:t xml:space="preserve">using </w:t>
      </w:r>
      <w:r w:rsidR="00DF1DF9" w:rsidRPr="00686278">
        <w:rPr>
          <w:lang w:val="en-US"/>
        </w:rPr>
        <w:t xml:space="preserve">the secure </w:t>
      </w:r>
      <w:r w:rsidR="00A04C8F" w:rsidRPr="00686278">
        <w:rPr>
          <w:lang w:val="en-US"/>
        </w:rPr>
        <w:t>section</w:t>
      </w:r>
      <w:r w:rsidR="00DF1DF9" w:rsidRPr="00686278">
        <w:rPr>
          <w:lang w:val="en-US"/>
        </w:rPr>
        <w:t xml:space="preserve"> of the SPRFMO web</w:t>
      </w:r>
      <w:r w:rsidR="002E09CD" w:rsidRPr="00686278">
        <w:rPr>
          <w:lang w:val="en-US"/>
        </w:rPr>
        <w:t>site</w:t>
      </w:r>
      <w:r w:rsidR="00DF1DF9" w:rsidRPr="00686278">
        <w:rPr>
          <w:lang w:val="en-US"/>
        </w:rPr>
        <w:t xml:space="preserve">. </w:t>
      </w:r>
    </w:p>
    <w:p w:rsidR="003D34BB" w:rsidRPr="00686278" w:rsidRDefault="003D34BB" w:rsidP="006452C2">
      <w:pPr>
        <w:jc w:val="both"/>
        <w:rPr>
          <w:lang w:val="en-US"/>
        </w:rPr>
      </w:pPr>
    </w:p>
    <w:p w:rsidR="003D34BB" w:rsidRPr="00686278" w:rsidRDefault="006452C2" w:rsidP="006452C2">
      <w:pPr>
        <w:jc w:val="both"/>
        <w:rPr>
          <w:lang w:val="en-US"/>
        </w:rPr>
      </w:pPr>
      <w:r w:rsidRPr="00686278">
        <w:rPr>
          <w:lang w:val="en-US"/>
        </w:rPr>
        <w:t xml:space="preserve">The </w:t>
      </w:r>
      <w:r w:rsidR="002E09CD" w:rsidRPr="00686278">
        <w:rPr>
          <w:lang w:val="en-US"/>
        </w:rPr>
        <w:t xml:space="preserve">items </w:t>
      </w:r>
      <w:r w:rsidRPr="00686278">
        <w:rPr>
          <w:lang w:val="en-US"/>
        </w:rPr>
        <w:t xml:space="preserve">to be addressed by the </w:t>
      </w:r>
      <w:r w:rsidR="002E09CD" w:rsidRPr="00686278">
        <w:rPr>
          <w:lang w:val="en-US"/>
        </w:rPr>
        <w:t>OPWG</w:t>
      </w:r>
      <w:r w:rsidRPr="00686278">
        <w:rPr>
          <w:lang w:val="en-US"/>
        </w:rPr>
        <w:t xml:space="preserve"> shall </w:t>
      </w:r>
      <w:r w:rsidR="00642868" w:rsidRPr="00686278">
        <w:rPr>
          <w:lang w:val="en-US"/>
        </w:rPr>
        <w:t xml:space="preserve">at a </w:t>
      </w:r>
      <w:r w:rsidR="00A634E1" w:rsidRPr="00686278">
        <w:rPr>
          <w:lang w:val="en-US"/>
        </w:rPr>
        <w:t>minimum</w:t>
      </w:r>
      <w:r w:rsidR="001E20DE" w:rsidRPr="00686278">
        <w:rPr>
          <w:lang w:val="en-US"/>
        </w:rPr>
        <w:t xml:space="preserve"> </w:t>
      </w:r>
      <w:r w:rsidR="002E09CD" w:rsidRPr="00686278">
        <w:rPr>
          <w:lang w:val="en-US"/>
        </w:rPr>
        <w:t>include</w:t>
      </w:r>
      <w:r w:rsidR="00642868" w:rsidRPr="00686278">
        <w:rPr>
          <w:lang w:val="en-US"/>
        </w:rPr>
        <w:t>, but not be limited to</w:t>
      </w:r>
      <w:r w:rsidR="002E09CD" w:rsidRPr="00686278">
        <w:rPr>
          <w:lang w:val="en-US"/>
        </w:rPr>
        <w:t xml:space="preserve"> </w:t>
      </w:r>
      <w:r w:rsidRPr="00686278">
        <w:rPr>
          <w:lang w:val="en-US"/>
        </w:rPr>
        <w:t>the following</w:t>
      </w:r>
      <w:r w:rsidR="00642868" w:rsidRPr="00686278">
        <w:rPr>
          <w:rStyle w:val="Refdenotaalpie"/>
          <w:lang w:val="en-US"/>
        </w:rPr>
        <w:footnoteReference w:id="2"/>
      </w:r>
      <w:r w:rsidR="00B72606" w:rsidRPr="00686278">
        <w:rPr>
          <w:lang w:val="en-US"/>
        </w:rPr>
        <w:t xml:space="preserve">. The OPWG </w:t>
      </w:r>
      <w:r w:rsidR="002E09CD" w:rsidRPr="00686278">
        <w:rPr>
          <w:lang w:val="en-US"/>
        </w:rPr>
        <w:t>may modify the following items and identify priority issues for inclusion in the development of the initial conservation and management measure</w:t>
      </w:r>
      <w:r w:rsidRPr="00686278">
        <w:rPr>
          <w:lang w:val="en-US"/>
        </w:rPr>
        <w:t xml:space="preserve">: </w:t>
      </w:r>
    </w:p>
    <w:p w:rsidR="006452C2" w:rsidRPr="00686278" w:rsidRDefault="006452C2" w:rsidP="006452C2">
      <w:pPr>
        <w:jc w:val="both"/>
        <w:rPr>
          <w:lang w:val="en-US"/>
        </w:rPr>
      </w:pPr>
    </w:p>
    <w:p w:rsidR="006452C2" w:rsidRPr="00686278" w:rsidRDefault="002E782D" w:rsidP="006452C2">
      <w:pPr>
        <w:pStyle w:val="Prrafodelista"/>
        <w:numPr>
          <w:ilvl w:val="0"/>
          <w:numId w:val="1"/>
        </w:numPr>
        <w:jc w:val="both"/>
        <w:rPr>
          <w:lang w:val="en-US"/>
        </w:rPr>
      </w:pPr>
      <w:r w:rsidRPr="00686278">
        <w:rPr>
          <w:lang w:val="en-US"/>
        </w:rPr>
        <w:t>Scope</w:t>
      </w:r>
      <w:r w:rsidRPr="00686278">
        <w:rPr>
          <w:lang w:val="en-US"/>
        </w:rPr>
        <w:t xml:space="preserve"> </w:t>
      </w:r>
      <w:r w:rsidR="006452C2" w:rsidRPr="00686278">
        <w:rPr>
          <w:lang w:val="en-US"/>
        </w:rPr>
        <w:t>of the SPRFMO Observer Programme;</w:t>
      </w:r>
    </w:p>
    <w:p w:rsidR="006452C2" w:rsidRPr="00686278" w:rsidRDefault="006452C2" w:rsidP="006452C2">
      <w:pPr>
        <w:pStyle w:val="Prrafodelista"/>
        <w:numPr>
          <w:ilvl w:val="0"/>
          <w:numId w:val="1"/>
        </w:numPr>
        <w:jc w:val="both"/>
        <w:rPr>
          <w:lang w:val="en-US"/>
        </w:rPr>
      </w:pPr>
      <w:r w:rsidRPr="00686278">
        <w:rPr>
          <w:lang w:val="en-US"/>
        </w:rPr>
        <w:t>Objectives of the SPRFMO Observer Programme;</w:t>
      </w:r>
    </w:p>
    <w:p w:rsidR="00642868" w:rsidRPr="00686278" w:rsidRDefault="00642868" w:rsidP="006452C2">
      <w:pPr>
        <w:pStyle w:val="Prrafodelista"/>
        <w:numPr>
          <w:ilvl w:val="0"/>
          <w:numId w:val="1"/>
        </w:numPr>
        <w:jc w:val="both"/>
        <w:rPr>
          <w:lang w:val="en-US"/>
        </w:rPr>
      </w:pPr>
      <w:r w:rsidRPr="00686278">
        <w:rPr>
          <w:lang w:val="en-US"/>
        </w:rPr>
        <w:t xml:space="preserve">Institutional setting (e.g. Commission-based, </w:t>
      </w:r>
      <w:r w:rsidR="001129E6" w:rsidRPr="00686278">
        <w:rPr>
          <w:lang w:val="en-US"/>
        </w:rPr>
        <w:t>member and CNCP</w:t>
      </w:r>
      <w:r w:rsidR="00B6666D" w:rsidRPr="00686278">
        <w:rPr>
          <w:lang w:val="en-US"/>
        </w:rPr>
        <w:t>-based</w:t>
      </w:r>
      <w:r w:rsidRPr="00686278">
        <w:rPr>
          <w:lang w:val="en-US"/>
        </w:rPr>
        <w:t xml:space="preserve">) </w:t>
      </w:r>
    </w:p>
    <w:p w:rsidR="002E782D" w:rsidRPr="00686278" w:rsidRDefault="002E782D" w:rsidP="006452C2">
      <w:pPr>
        <w:pStyle w:val="Prrafodelista"/>
        <w:numPr>
          <w:ilvl w:val="0"/>
          <w:numId w:val="1"/>
        </w:numPr>
        <w:jc w:val="both"/>
        <w:rPr>
          <w:lang w:val="en-US"/>
        </w:rPr>
      </w:pPr>
      <w:r w:rsidRPr="00686278">
        <w:rPr>
          <w:lang w:val="en-US"/>
        </w:rPr>
        <w:t>Role of the observers;</w:t>
      </w:r>
    </w:p>
    <w:p w:rsidR="00642868" w:rsidRPr="00686278" w:rsidRDefault="001129E6" w:rsidP="006452C2">
      <w:pPr>
        <w:pStyle w:val="Prrafodelista"/>
        <w:numPr>
          <w:ilvl w:val="0"/>
          <w:numId w:val="1"/>
        </w:numPr>
        <w:jc w:val="both"/>
        <w:rPr>
          <w:lang w:val="en-US"/>
        </w:rPr>
      </w:pPr>
      <w:r w:rsidRPr="00686278">
        <w:rPr>
          <w:lang w:val="en-US"/>
        </w:rPr>
        <w:t>Source of observers</w:t>
      </w:r>
      <w:r w:rsidR="002E782D" w:rsidRPr="00686278">
        <w:rPr>
          <w:lang w:val="en-US"/>
        </w:rPr>
        <w:t>;</w:t>
      </w:r>
    </w:p>
    <w:p w:rsidR="006452C2" w:rsidRPr="00686278" w:rsidRDefault="00642868" w:rsidP="006452C2">
      <w:pPr>
        <w:pStyle w:val="Prrafodelista"/>
        <w:numPr>
          <w:ilvl w:val="0"/>
          <w:numId w:val="1"/>
        </w:numPr>
        <w:jc w:val="both"/>
        <w:rPr>
          <w:lang w:val="en-US"/>
        </w:rPr>
      </w:pPr>
      <w:r w:rsidRPr="00686278">
        <w:rPr>
          <w:lang w:val="en-US"/>
        </w:rPr>
        <w:t xml:space="preserve">Minimum </w:t>
      </w:r>
      <w:r w:rsidR="00B6666D" w:rsidRPr="00686278">
        <w:rPr>
          <w:lang w:val="en-US"/>
        </w:rPr>
        <w:t>i</w:t>
      </w:r>
      <w:r w:rsidR="006452C2" w:rsidRPr="00686278">
        <w:rPr>
          <w:lang w:val="en-US"/>
        </w:rPr>
        <w:t>nformation and data to be collected;</w:t>
      </w:r>
    </w:p>
    <w:p w:rsidR="006452C2" w:rsidRPr="00686278" w:rsidRDefault="006452C2" w:rsidP="006452C2">
      <w:pPr>
        <w:pStyle w:val="Prrafodelista"/>
        <w:numPr>
          <w:ilvl w:val="0"/>
          <w:numId w:val="1"/>
        </w:numPr>
        <w:jc w:val="both"/>
        <w:rPr>
          <w:lang w:val="en-US"/>
        </w:rPr>
      </w:pPr>
      <w:r w:rsidRPr="00686278">
        <w:rPr>
          <w:lang w:val="en-US"/>
        </w:rPr>
        <w:t xml:space="preserve">Level of coverage for different </w:t>
      </w:r>
      <w:r w:rsidR="001E20DE" w:rsidRPr="00686278">
        <w:rPr>
          <w:lang w:val="en-US"/>
        </w:rPr>
        <w:t>gear types</w:t>
      </w:r>
      <w:r w:rsidR="001129E6" w:rsidRPr="00686278">
        <w:rPr>
          <w:lang w:val="en-US"/>
        </w:rPr>
        <w:t xml:space="preserve"> or fisheries</w:t>
      </w:r>
      <w:r w:rsidRPr="00686278">
        <w:rPr>
          <w:lang w:val="en-US"/>
        </w:rPr>
        <w:t>;</w:t>
      </w:r>
    </w:p>
    <w:p w:rsidR="006452C2" w:rsidRPr="00686278" w:rsidRDefault="006452C2" w:rsidP="006452C2">
      <w:pPr>
        <w:pStyle w:val="Prrafodelista"/>
        <w:numPr>
          <w:ilvl w:val="0"/>
          <w:numId w:val="1"/>
        </w:numPr>
        <w:jc w:val="both"/>
        <w:rPr>
          <w:lang w:val="en-US"/>
        </w:rPr>
      </w:pPr>
      <w:r w:rsidRPr="00686278">
        <w:rPr>
          <w:lang w:val="en-US"/>
        </w:rPr>
        <w:t>Management of the SPRFMO Observer Programme;</w:t>
      </w:r>
    </w:p>
    <w:p w:rsidR="006452C2" w:rsidRPr="00686278" w:rsidRDefault="006452C2" w:rsidP="006452C2">
      <w:pPr>
        <w:pStyle w:val="Prrafodelista"/>
        <w:numPr>
          <w:ilvl w:val="0"/>
          <w:numId w:val="1"/>
        </w:numPr>
        <w:jc w:val="both"/>
        <w:rPr>
          <w:lang w:val="en-US"/>
        </w:rPr>
      </w:pPr>
      <w:r w:rsidRPr="00686278">
        <w:rPr>
          <w:lang w:val="en-US"/>
        </w:rPr>
        <w:t>Funding of the SPRFMO Observer Programme;</w:t>
      </w:r>
    </w:p>
    <w:p w:rsidR="006452C2" w:rsidRPr="00686278" w:rsidRDefault="006452C2" w:rsidP="006452C2">
      <w:pPr>
        <w:pStyle w:val="Prrafodelista"/>
        <w:numPr>
          <w:ilvl w:val="0"/>
          <w:numId w:val="1"/>
        </w:numPr>
        <w:jc w:val="both"/>
        <w:rPr>
          <w:lang w:val="en-US"/>
        </w:rPr>
      </w:pPr>
      <w:r w:rsidRPr="00686278">
        <w:rPr>
          <w:lang w:val="en-US"/>
        </w:rPr>
        <w:t>Alternatives and accreditation of observer providers;</w:t>
      </w:r>
    </w:p>
    <w:p w:rsidR="006452C2" w:rsidRPr="00686278" w:rsidRDefault="00642868" w:rsidP="006452C2">
      <w:pPr>
        <w:pStyle w:val="Prrafodelista"/>
        <w:numPr>
          <w:ilvl w:val="0"/>
          <w:numId w:val="1"/>
        </w:numPr>
        <w:jc w:val="both"/>
        <w:rPr>
          <w:lang w:val="en-US"/>
        </w:rPr>
      </w:pPr>
      <w:r w:rsidRPr="00686278">
        <w:rPr>
          <w:lang w:val="en-US"/>
        </w:rPr>
        <w:t>Development of minimum standards for o</w:t>
      </w:r>
      <w:r w:rsidR="006452C2" w:rsidRPr="00686278">
        <w:rPr>
          <w:lang w:val="en-US"/>
        </w:rPr>
        <w:t>bserver´s qualification, training, certification, and debriefing;</w:t>
      </w:r>
    </w:p>
    <w:p w:rsidR="006452C2" w:rsidRPr="00686278" w:rsidRDefault="00642868" w:rsidP="006452C2">
      <w:pPr>
        <w:pStyle w:val="Prrafodelista"/>
        <w:numPr>
          <w:ilvl w:val="0"/>
          <w:numId w:val="1"/>
        </w:numPr>
        <w:jc w:val="both"/>
        <w:rPr>
          <w:lang w:val="en-US"/>
        </w:rPr>
      </w:pPr>
      <w:r w:rsidRPr="00686278">
        <w:rPr>
          <w:lang w:val="en-US"/>
        </w:rPr>
        <w:t xml:space="preserve">Development of [or guidelines for] Code of Conduct </w:t>
      </w:r>
      <w:r w:rsidR="006452C2" w:rsidRPr="00686278">
        <w:rPr>
          <w:lang w:val="en-US"/>
        </w:rPr>
        <w:t xml:space="preserve">of observer behavior; </w:t>
      </w:r>
    </w:p>
    <w:p w:rsidR="006452C2" w:rsidRPr="00686278" w:rsidRDefault="006452C2" w:rsidP="006452C2">
      <w:pPr>
        <w:pStyle w:val="Prrafodelista"/>
        <w:numPr>
          <w:ilvl w:val="0"/>
          <w:numId w:val="1"/>
        </w:numPr>
        <w:jc w:val="both"/>
        <w:rPr>
          <w:lang w:val="en-US"/>
        </w:rPr>
      </w:pPr>
      <w:r w:rsidRPr="00686278">
        <w:rPr>
          <w:lang w:val="en-US"/>
        </w:rPr>
        <w:t>Data transmission</w:t>
      </w:r>
      <w:r w:rsidR="007239AF" w:rsidRPr="00686278">
        <w:rPr>
          <w:lang w:val="en-US"/>
        </w:rPr>
        <w:t>,</w:t>
      </w:r>
      <w:r w:rsidR="002E782D" w:rsidRPr="00686278">
        <w:rPr>
          <w:lang w:val="en-US"/>
        </w:rPr>
        <w:t xml:space="preserve"> </w:t>
      </w:r>
      <w:r w:rsidR="00533CFE" w:rsidRPr="00686278">
        <w:rPr>
          <w:lang w:val="en-US"/>
        </w:rPr>
        <w:t>access to by vessel owners and operators</w:t>
      </w:r>
      <w:r w:rsidRPr="00686278">
        <w:rPr>
          <w:lang w:val="en-US"/>
        </w:rPr>
        <w:t xml:space="preserve">;  </w:t>
      </w:r>
    </w:p>
    <w:p w:rsidR="006452C2" w:rsidRPr="00686278" w:rsidRDefault="002E782D" w:rsidP="006452C2">
      <w:pPr>
        <w:pStyle w:val="Prrafodelista"/>
        <w:numPr>
          <w:ilvl w:val="0"/>
          <w:numId w:val="1"/>
        </w:numPr>
        <w:jc w:val="both"/>
        <w:rPr>
          <w:lang w:val="en-US"/>
        </w:rPr>
      </w:pPr>
      <w:r w:rsidRPr="00686278">
        <w:rPr>
          <w:lang w:val="en-US"/>
        </w:rPr>
        <w:t xml:space="preserve">Considerations on exchange of observers between Members and CNCPs; </w:t>
      </w:r>
    </w:p>
    <w:p w:rsidR="006452C2" w:rsidRPr="00686278" w:rsidRDefault="006452C2" w:rsidP="006452C2">
      <w:pPr>
        <w:pStyle w:val="Prrafodelista"/>
        <w:numPr>
          <w:ilvl w:val="0"/>
          <w:numId w:val="1"/>
        </w:numPr>
        <w:jc w:val="both"/>
        <w:rPr>
          <w:lang w:val="en-US"/>
        </w:rPr>
      </w:pPr>
      <w:r w:rsidRPr="00686278">
        <w:rPr>
          <w:lang w:val="en-US"/>
        </w:rPr>
        <w:t>Coordination with other  Regional, Sub-regional and National Observer Programmes;</w:t>
      </w:r>
    </w:p>
    <w:p w:rsidR="006452C2" w:rsidRPr="00686278" w:rsidRDefault="006452C2" w:rsidP="006452C2">
      <w:pPr>
        <w:pStyle w:val="Prrafodelista"/>
        <w:numPr>
          <w:ilvl w:val="0"/>
          <w:numId w:val="1"/>
        </w:numPr>
        <w:jc w:val="both"/>
        <w:rPr>
          <w:lang w:val="en-US"/>
        </w:rPr>
      </w:pPr>
      <w:r w:rsidRPr="00686278">
        <w:rPr>
          <w:lang w:val="en-US"/>
        </w:rPr>
        <w:t xml:space="preserve">Fisheries research support between </w:t>
      </w:r>
      <w:r w:rsidR="00B72606" w:rsidRPr="00686278">
        <w:rPr>
          <w:lang w:val="en-US"/>
        </w:rPr>
        <w:t>Members and CNCPs</w:t>
      </w:r>
      <w:r w:rsidRPr="00686278">
        <w:rPr>
          <w:lang w:val="en-US"/>
        </w:rPr>
        <w:t>;</w:t>
      </w:r>
    </w:p>
    <w:p w:rsidR="006452C2" w:rsidRPr="00686278" w:rsidRDefault="00533CFE" w:rsidP="006452C2">
      <w:pPr>
        <w:pStyle w:val="Prrafodelista"/>
        <w:numPr>
          <w:ilvl w:val="0"/>
          <w:numId w:val="1"/>
        </w:numPr>
        <w:jc w:val="both"/>
        <w:rPr>
          <w:lang w:val="en-US"/>
        </w:rPr>
      </w:pPr>
      <w:r w:rsidRPr="00686278">
        <w:rPr>
          <w:lang w:val="en-US"/>
        </w:rPr>
        <w:t>Development of minimum standards for supplies and e</w:t>
      </w:r>
      <w:r w:rsidR="006452C2" w:rsidRPr="00686278">
        <w:rPr>
          <w:lang w:val="en-US"/>
        </w:rPr>
        <w:t>quipment that should be provided to the SPRFMO Observers;</w:t>
      </w:r>
    </w:p>
    <w:p w:rsidR="00533CFE" w:rsidRPr="00686278" w:rsidRDefault="00533CFE" w:rsidP="006452C2">
      <w:pPr>
        <w:pStyle w:val="Prrafodelista"/>
        <w:numPr>
          <w:ilvl w:val="0"/>
          <w:numId w:val="1"/>
        </w:numPr>
        <w:jc w:val="both"/>
        <w:rPr>
          <w:lang w:val="en-US"/>
        </w:rPr>
      </w:pPr>
      <w:r w:rsidRPr="00686278">
        <w:rPr>
          <w:lang w:val="en-US"/>
        </w:rPr>
        <w:t xml:space="preserve">Development of minimum standards for placement, and health and safety, including the ability to independently communicate with service providers </w:t>
      </w:r>
      <w:r w:rsidR="00BF7B8A" w:rsidRPr="00686278">
        <w:rPr>
          <w:lang w:val="en-US"/>
        </w:rPr>
        <w:t>or the Secretariat or other appropriate entity</w:t>
      </w:r>
      <w:r w:rsidR="00686278">
        <w:rPr>
          <w:lang w:val="en-US"/>
        </w:rPr>
        <w:t>;</w:t>
      </w:r>
      <w:r w:rsidRPr="00686278">
        <w:rPr>
          <w:lang w:val="en-US"/>
        </w:rPr>
        <w:t xml:space="preserve">   </w:t>
      </w:r>
    </w:p>
    <w:p w:rsidR="006452C2" w:rsidRPr="00686278" w:rsidRDefault="006452C2" w:rsidP="006452C2">
      <w:pPr>
        <w:pStyle w:val="Prrafodelista"/>
        <w:numPr>
          <w:ilvl w:val="0"/>
          <w:numId w:val="1"/>
        </w:numPr>
        <w:jc w:val="both"/>
        <w:rPr>
          <w:lang w:val="en-US"/>
        </w:rPr>
      </w:pPr>
      <w:r w:rsidRPr="00686278">
        <w:rPr>
          <w:lang w:val="en-US"/>
        </w:rPr>
        <w:t>Development of Observer Manuals</w:t>
      </w:r>
      <w:r w:rsidR="00533CFE" w:rsidRPr="00686278">
        <w:rPr>
          <w:lang w:val="en-US"/>
        </w:rPr>
        <w:t>, raining materials</w:t>
      </w:r>
      <w:r w:rsidRPr="00686278">
        <w:rPr>
          <w:lang w:val="en-US"/>
        </w:rPr>
        <w:t xml:space="preserve"> and Species Identification Guides;</w:t>
      </w:r>
    </w:p>
    <w:p w:rsidR="006452C2" w:rsidRPr="00686278" w:rsidRDefault="006452C2" w:rsidP="006452C2">
      <w:pPr>
        <w:pStyle w:val="Prrafodelista"/>
        <w:numPr>
          <w:ilvl w:val="0"/>
          <w:numId w:val="1"/>
        </w:numPr>
        <w:jc w:val="both"/>
        <w:rPr>
          <w:lang w:val="en-US"/>
        </w:rPr>
      </w:pPr>
      <w:r w:rsidRPr="00686278">
        <w:rPr>
          <w:lang w:val="en-US"/>
        </w:rPr>
        <w:t xml:space="preserve">Requirements concerning observers on board for vessels operating in the SPRFMO Area, including accommodation, safe conditions, and full access to and use of relevant facilities and equipment; </w:t>
      </w:r>
    </w:p>
    <w:p w:rsidR="006452C2" w:rsidRPr="00686278" w:rsidRDefault="00533CFE" w:rsidP="006452C2">
      <w:pPr>
        <w:pStyle w:val="Prrafodelista"/>
        <w:numPr>
          <w:ilvl w:val="0"/>
          <w:numId w:val="1"/>
        </w:numPr>
        <w:jc w:val="both"/>
        <w:rPr>
          <w:lang w:val="en-US"/>
        </w:rPr>
      </w:pPr>
      <w:r w:rsidRPr="00686278">
        <w:rPr>
          <w:lang w:val="en-US"/>
        </w:rPr>
        <w:t>Elements of an a</w:t>
      </w:r>
      <w:r w:rsidR="006452C2" w:rsidRPr="00686278">
        <w:rPr>
          <w:lang w:val="en-US"/>
        </w:rPr>
        <w:t>nnual reporting of Member and Cooperating Non Contracting Parties on the implementation of the Observer Programme</w:t>
      </w:r>
      <w:r w:rsidR="007239AF" w:rsidRPr="00686278">
        <w:rPr>
          <w:lang w:val="en-US"/>
        </w:rPr>
        <w:t xml:space="preserve">, </w:t>
      </w:r>
      <w:r w:rsidRPr="00686278">
        <w:rPr>
          <w:lang w:val="en-US"/>
        </w:rPr>
        <w:t>and by the Secretariat to the Commission</w:t>
      </w:r>
      <w:r w:rsidR="006452C2" w:rsidRPr="00686278">
        <w:rPr>
          <w:lang w:val="en-US"/>
        </w:rPr>
        <w:t>;</w:t>
      </w:r>
    </w:p>
    <w:p w:rsidR="006452C2" w:rsidRPr="00686278" w:rsidRDefault="006452C2" w:rsidP="0075497B">
      <w:pPr>
        <w:pStyle w:val="Prrafodelista"/>
        <w:numPr>
          <w:ilvl w:val="0"/>
          <w:numId w:val="1"/>
        </w:numPr>
        <w:jc w:val="both"/>
        <w:rPr>
          <w:lang w:val="en-US"/>
        </w:rPr>
      </w:pPr>
      <w:r w:rsidRPr="00686278">
        <w:rPr>
          <w:lang w:val="en-US"/>
        </w:rPr>
        <w:t xml:space="preserve">Confidentiality of the data. </w:t>
      </w:r>
    </w:p>
    <w:p w:rsidR="006452C2" w:rsidRPr="00686278" w:rsidRDefault="006452C2" w:rsidP="00686278">
      <w:pPr>
        <w:rPr>
          <w:lang w:val="en-US"/>
        </w:rPr>
      </w:pPr>
    </w:p>
    <w:p w:rsidR="006452C2" w:rsidRPr="00686278" w:rsidRDefault="006452C2" w:rsidP="006452C2">
      <w:pPr>
        <w:jc w:val="both"/>
        <w:rPr>
          <w:lang w:val="en-US"/>
        </w:rPr>
      </w:pPr>
    </w:p>
    <w:p w:rsidR="003D34BB" w:rsidRPr="00686278" w:rsidRDefault="00F27EBD" w:rsidP="006452C2">
      <w:pPr>
        <w:jc w:val="both"/>
        <w:rPr>
          <w:lang w:val="en-US"/>
        </w:rPr>
      </w:pPr>
      <w:r w:rsidRPr="00686278">
        <w:rPr>
          <w:lang w:val="en-US"/>
        </w:rPr>
        <w:t xml:space="preserve">The OPWG shall </w:t>
      </w:r>
      <w:r w:rsidR="00096F8F" w:rsidRPr="00686278">
        <w:rPr>
          <w:lang w:val="en-US"/>
        </w:rPr>
        <w:t xml:space="preserve">conduct </w:t>
      </w:r>
      <w:r w:rsidRPr="00686278">
        <w:rPr>
          <w:lang w:val="en-US"/>
        </w:rPr>
        <w:t xml:space="preserve">its </w:t>
      </w:r>
      <w:r w:rsidR="007239AF" w:rsidRPr="00686278">
        <w:rPr>
          <w:lang w:val="en-US"/>
        </w:rPr>
        <w:t xml:space="preserve">initial </w:t>
      </w:r>
      <w:r w:rsidRPr="00686278">
        <w:rPr>
          <w:lang w:val="en-US"/>
        </w:rPr>
        <w:t>work according to the following timeline</w:t>
      </w:r>
      <w:r w:rsidR="00686278">
        <w:rPr>
          <w:lang w:val="en-US"/>
        </w:rPr>
        <w:t xml:space="preserve"> during 2016</w:t>
      </w:r>
      <w:r w:rsidRPr="00686278">
        <w:rPr>
          <w:lang w:val="en-US"/>
        </w:rPr>
        <w:t xml:space="preserve">: </w:t>
      </w:r>
    </w:p>
    <w:p w:rsidR="00B72606" w:rsidRPr="00686278" w:rsidRDefault="00B72606" w:rsidP="006452C2">
      <w:pPr>
        <w:jc w:val="both"/>
        <w:rPr>
          <w:lang w:val="en-US"/>
        </w:rPr>
      </w:pPr>
    </w:p>
    <w:p w:rsidR="00025952" w:rsidRPr="00686278" w:rsidRDefault="002E09CD" w:rsidP="002851B6">
      <w:pPr>
        <w:pStyle w:val="Prrafodelista"/>
        <w:numPr>
          <w:ilvl w:val="0"/>
          <w:numId w:val="2"/>
        </w:numPr>
        <w:jc w:val="both"/>
        <w:rPr>
          <w:lang w:val="en-US"/>
        </w:rPr>
      </w:pPr>
      <w:r w:rsidRPr="00686278">
        <w:rPr>
          <w:lang w:val="en-US"/>
        </w:rPr>
        <w:t>February 15</w:t>
      </w:r>
      <w:r w:rsidR="00025952" w:rsidRPr="00686278">
        <w:rPr>
          <w:lang w:val="en-US"/>
        </w:rPr>
        <w:t xml:space="preserve">: The Secretariat sends a </w:t>
      </w:r>
      <w:r w:rsidR="003B19D5" w:rsidRPr="00686278">
        <w:rPr>
          <w:lang w:val="en-US"/>
        </w:rPr>
        <w:t>communication</w:t>
      </w:r>
      <w:r w:rsidR="00025952" w:rsidRPr="00686278">
        <w:rPr>
          <w:lang w:val="en-US"/>
        </w:rPr>
        <w:t xml:space="preserve"> to all Members and CNCPs to </w:t>
      </w:r>
      <w:r w:rsidR="00096F8F" w:rsidRPr="00686278">
        <w:rPr>
          <w:lang w:val="en-US"/>
        </w:rPr>
        <w:t>nominate</w:t>
      </w:r>
      <w:r w:rsidR="00025952" w:rsidRPr="00686278">
        <w:rPr>
          <w:lang w:val="en-US"/>
        </w:rPr>
        <w:t xml:space="preserve"> their representatives for the intersessional work of the OPWG</w:t>
      </w:r>
      <w:r w:rsidRPr="00686278">
        <w:rPr>
          <w:lang w:val="en-US"/>
        </w:rPr>
        <w:t xml:space="preserve"> with responses due back by February 29</w:t>
      </w:r>
      <w:r w:rsidR="00025952" w:rsidRPr="00686278">
        <w:rPr>
          <w:lang w:val="en-US"/>
        </w:rPr>
        <w:t xml:space="preserve">. </w:t>
      </w:r>
    </w:p>
    <w:p w:rsidR="00025952" w:rsidRPr="00686278" w:rsidRDefault="002E09CD" w:rsidP="002851B6">
      <w:pPr>
        <w:pStyle w:val="Prrafodelista"/>
        <w:numPr>
          <w:ilvl w:val="0"/>
          <w:numId w:val="2"/>
        </w:numPr>
        <w:jc w:val="both"/>
        <w:rPr>
          <w:lang w:val="en-US"/>
        </w:rPr>
      </w:pPr>
      <w:r w:rsidRPr="00686278">
        <w:rPr>
          <w:lang w:val="en-US"/>
        </w:rPr>
        <w:t>March 15</w:t>
      </w:r>
      <w:r w:rsidR="00025952" w:rsidRPr="00686278">
        <w:rPr>
          <w:lang w:val="en-US"/>
        </w:rPr>
        <w:t xml:space="preserve">: </w:t>
      </w:r>
      <w:r w:rsidR="003B19D5" w:rsidRPr="00686278">
        <w:rPr>
          <w:lang w:val="en-US"/>
        </w:rPr>
        <w:t>The OPWG agr</w:t>
      </w:r>
      <w:r w:rsidR="002851B6" w:rsidRPr="00686278">
        <w:rPr>
          <w:lang w:val="en-US"/>
        </w:rPr>
        <w:t>e</w:t>
      </w:r>
      <w:r w:rsidR="003B19D5" w:rsidRPr="00686278">
        <w:rPr>
          <w:lang w:val="en-US"/>
        </w:rPr>
        <w:t>es on the priority items to be address</w:t>
      </w:r>
      <w:r w:rsidRPr="00686278">
        <w:rPr>
          <w:lang w:val="en-US"/>
        </w:rPr>
        <w:t>ed</w:t>
      </w:r>
      <w:r w:rsidR="002851B6" w:rsidRPr="00686278">
        <w:rPr>
          <w:lang w:val="en-US"/>
        </w:rPr>
        <w:t xml:space="preserve"> </w:t>
      </w:r>
      <w:r w:rsidRPr="00686278">
        <w:rPr>
          <w:lang w:val="en-US"/>
        </w:rPr>
        <w:t>and</w:t>
      </w:r>
      <w:r w:rsidR="002851B6" w:rsidRPr="00686278">
        <w:rPr>
          <w:lang w:val="en-US"/>
        </w:rPr>
        <w:t xml:space="preserve"> provide</w:t>
      </w:r>
      <w:r w:rsidRPr="00686278">
        <w:rPr>
          <w:lang w:val="en-US"/>
        </w:rPr>
        <w:t>s</w:t>
      </w:r>
      <w:r w:rsidR="002851B6" w:rsidRPr="00686278">
        <w:rPr>
          <w:lang w:val="en-US"/>
        </w:rPr>
        <w:t xml:space="preserve"> comments </w:t>
      </w:r>
      <w:r w:rsidRPr="00686278">
        <w:rPr>
          <w:lang w:val="en-US"/>
        </w:rPr>
        <w:t>on an outline of a</w:t>
      </w:r>
      <w:r w:rsidR="00E41889" w:rsidRPr="00686278">
        <w:rPr>
          <w:lang w:val="en-US"/>
        </w:rPr>
        <w:t>n initial</w:t>
      </w:r>
      <w:r w:rsidRPr="00686278">
        <w:rPr>
          <w:lang w:val="en-US"/>
        </w:rPr>
        <w:t xml:space="preserve"> </w:t>
      </w:r>
      <w:r w:rsidR="002851B6" w:rsidRPr="00686278">
        <w:rPr>
          <w:lang w:val="en-US"/>
        </w:rPr>
        <w:t>proposal for the SPRFMO Observer Programme</w:t>
      </w:r>
      <w:r w:rsidR="00096F8F" w:rsidRPr="00686278">
        <w:rPr>
          <w:lang w:val="en-US"/>
        </w:rPr>
        <w:t xml:space="preserve"> </w:t>
      </w:r>
      <w:r w:rsidR="007239AF" w:rsidRPr="00686278">
        <w:rPr>
          <w:lang w:val="en-US"/>
        </w:rPr>
        <w:t>that will</w:t>
      </w:r>
      <w:r w:rsidR="00096F8F" w:rsidRPr="00686278">
        <w:rPr>
          <w:lang w:val="en-US"/>
        </w:rPr>
        <w:t xml:space="preserve"> be </w:t>
      </w:r>
      <w:r w:rsidR="007239AF" w:rsidRPr="00686278">
        <w:rPr>
          <w:lang w:val="en-US"/>
        </w:rPr>
        <w:t>circulated</w:t>
      </w:r>
      <w:r w:rsidR="00096F8F" w:rsidRPr="00686278">
        <w:rPr>
          <w:lang w:val="en-US"/>
        </w:rPr>
        <w:t xml:space="preserve"> by the OPWG Chair by early March</w:t>
      </w:r>
      <w:r w:rsidR="002851B6" w:rsidRPr="00686278">
        <w:rPr>
          <w:lang w:val="en-US"/>
        </w:rPr>
        <w:t xml:space="preserve">. </w:t>
      </w:r>
    </w:p>
    <w:p w:rsidR="002851B6" w:rsidRPr="00686278" w:rsidRDefault="002E09CD" w:rsidP="002851B6">
      <w:pPr>
        <w:pStyle w:val="Prrafodelista"/>
        <w:numPr>
          <w:ilvl w:val="0"/>
          <w:numId w:val="2"/>
        </w:numPr>
        <w:jc w:val="both"/>
        <w:rPr>
          <w:lang w:val="en-US"/>
        </w:rPr>
      </w:pPr>
      <w:r w:rsidRPr="00686278">
        <w:rPr>
          <w:lang w:val="en-US"/>
        </w:rPr>
        <w:t>April 29</w:t>
      </w:r>
      <w:r w:rsidR="002851B6" w:rsidRPr="00686278">
        <w:rPr>
          <w:lang w:val="en-US"/>
        </w:rPr>
        <w:t xml:space="preserve">: The OPWG Chair circulates a first </w:t>
      </w:r>
      <w:r w:rsidR="00E41889" w:rsidRPr="00686278">
        <w:rPr>
          <w:lang w:val="en-US"/>
        </w:rPr>
        <w:t xml:space="preserve">draft of the initial proposal for the </w:t>
      </w:r>
      <w:r w:rsidR="002851B6" w:rsidRPr="00686278">
        <w:rPr>
          <w:lang w:val="en-US"/>
        </w:rPr>
        <w:t>SPRFMO Observer Programme (OP Draft 1)</w:t>
      </w:r>
    </w:p>
    <w:p w:rsidR="002851B6" w:rsidRPr="00686278" w:rsidRDefault="002E09CD" w:rsidP="002851B6">
      <w:pPr>
        <w:pStyle w:val="Prrafodelista"/>
        <w:numPr>
          <w:ilvl w:val="0"/>
          <w:numId w:val="2"/>
        </w:numPr>
        <w:jc w:val="both"/>
        <w:rPr>
          <w:lang w:val="en-US"/>
        </w:rPr>
      </w:pPr>
      <w:r w:rsidRPr="00686278">
        <w:rPr>
          <w:lang w:val="en-US"/>
        </w:rPr>
        <w:t>May 27</w:t>
      </w:r>
      <w:r w:rsidR="002851B6" w:rsidRPr="00686278">
        <w:rPr>
          <w:lang w:val="en-US"/>
        </w:rPr>
        <w:t xml:space="preserve">: OPWG </w:t>
      </w:r>
      <w:r w:rsidRPr="00686278">
        <w:rPr>
          <w:lang w:val="en-US"/>
        </w:rPr>
        <w:t xml:space="preserve">representatives provide </w:t>
      </w:r>
      <w:r w:rsidR="002851B6" w:rsidRPr="00686278">
        <w:rPr>
          <w:lang w:val="en-US"/>
        </w:rPr>
        <w:t xml:space="preserve">comments on OP Draft 1. </w:t>
      </w:r>
    </w:p>
    <w:p w:rsidR="00937FD3" w:rsidRPr="00686278" w:rsidRDefault="007912E7" w:rsidP="002851B6">
      <w:pPr>
        <w:pStyle w:val="Prrafodelista"/>
        <w:numPr>
          <w:ilvl w:val="0"/>
          <w:numId w:val="2"/>
        </w:numPr>
        <w:jc w:val="both"/>
        <w:rPr>
          <w:lang w:val="en-US"/>
        </w:rPr>
      </w:pPr>
      <w:r w:rsidRPr="00686278">
        <w:rPr>
          <w:lang w:val="en-US"/>
        </w:rPr>
        <w:t>Ju</w:t>
      </w:r>
      <w:r w:rsidR="00937FD3" w:rsidRPr="00686278">
        <w:rPr>
          <w:lang w:val="en-US"/>
        </w:rPr>
        <w:t>ly 15</w:t>
      </w:r>
      <w:r w:rsidR="002851B6" w:rsidRPr="00686278">
        <w:rPr>
          <w:lang w:val="en-US"/>
        </w:rPr>
        <w:t xml:space="preserve">: The OPWG Chair circulates a second </w:t>
      </w:r>
      <w:r w:rsidR="007239AF" w:rsidRPr="00686278">
        <w:rPr>
          <w:lang w:val="en-US"/>
        </w:rPr>
        <w:t xml:space="preserve">draft of the initial proposal for the </w:t>
      </w:r>
      <w:r w:rsidR="002851B6" w:rsidRPr="00686278">
        <w:rPr>
          <w:lang w:val="en-US"/>
        </w:rPr>
        <w:t xml:space="preserve">SPRFMO Observer Programme (OP Draft 2), to </w:t>
      </w:r>
      <w:r w:rsidR="00937FD3" w:rsidRPr="00686278">
        <w:rPr>
          <w:lang w:val="en-US"/>
        </w:rPr>
        <w:t>the representatives of the OPWG</w:t>
      </w:r>
    </w:p>
    <w:p w:rsidR="00937FD3" w:rsidRPr="00686278" w:rsidRDefault="00937FD3" w:rsidP="002851B6">
      <w:pPr>
        <w:pStyle w:val="Prrafodelista"/>
        <w:numPr>
          <w:ilvl w:val="0"/>
          <w:numId w:val="2"/>
        </w:numPr>
        <w:jc w:val="both"/>
        <w:rPr>
          <w:lang w:val="en-US"/>
        </w:rPr>
      </w:pPr>
      <w:r w:rsidRPr="00686278">
        <w:rPr>
          <w:lang w:val="en-US"/>
        </w:rPr>
        <w:t>August 1: OPWG representatives provide comments on OP Draft 2</w:t>
      </w:r>
    </w:p>
    <w:p w:rsidR="002851B6" w:rsidRPr="00686278" w:rsidRDefault="00937FD3" w:rsidP="002851B6">
      <w:pPr>
        <w:pStyle w:val="Prrafodelista"/>
        <w:numPr>
          <w:ilvl w:val="0"/>
          <w:numId w:val="2"/>
        </w:numPr>
        <w:jc w:val="both"/>
        <w:rPr>
          <w:lang w:val="en-US"/>
        </w:rPr>
      </w:pPr>
      <w:r w:rsidRPr="00686278">
        <w:rPr>
          <w:lang w:val="en-US"/>
        </w:rPr>
        <w:t>August 15: The OPWG Chair incorporates all comments and submits a revised draft t</w:t>
      </w:r>
      <w:r w:rsidR="002851B6" w:rsidRPr="00686278">
        <w:rPr>
          <w:lang w:val="en-US"/>
        </w:rPr>
        <w:t xml:space="preserve">o </w:t>
      </w:r>
      <w:r w:rsidR="00866767" w:rsidRPr="00686278">
        <w:rPr>
          <w:lang w:val="en-US"/>
        </w:rPr>
        <w:t xml:space="preserve">the </w:t>
      </w:r>
      <w:r w:rsidR="002851B6" w:rsidRPr="00686278">
        <w:rPr>
          <w:lang w:val="en-US"/>
        </w:rPr>
        <w:t>2016 Meeting of the Scientific Committee</w:t>
      </w:r>
      <w:r w:rsidR="00866767" w:rsidRPr="00686278">
        <w:rPr>
          <w:lang w:val="en-US"/>
        </w:rPr>
        <w:t xml:space="preserve"> (OP Draft 3)</w:t>
      </w:r>
      <w:r w:rsidR="002851B6" w:rsidRPr="00686278">
        <w:rPr>
          <w:lang w:val="en-US"/>
        </w:rPr>
        <w:t xml:space="preserve">. </w:t>
      </w:r>
    </w:p>
    <w:p w:rsidR="002851B6" w:rsidRPr="00686278" w:rsidRDefault="00866767" w:rsidP="002851B6">
      <w:pPr>
        <w:pStyle w:val="Prrafodelista"/>
        <w:numPr>
          <w:ilvl w:val="0"/>
          <w:numId w:val="2"/>
        </w:numPr>
        <w:jc w:val="both"/>
        <w:rPr>
          <w:lang w:val="en-US"/>
        </w:rPr>
      </w:pPr>
      <w:r w:rsidRPr="00686278">
        <w:rPr>
          <w:lang w:val="en-US"/>
        </w:rPr>
        <w:t>November 1</w:t>
      </w:r>
      <w:r w:rsidR="002851B6" w:rsidRPr="00686278">
        <w:rPr>
          <w:lang w:val="en-US"/>
        </w:rPr>
        <w:t xml:space="preserve">: The OPWG Chair circulates a </w:t>
      </w:r>
      <w:r w:rsidRPr="00686278">
        <w:rPr>
          <w:lang w:val="en-US"/>
        </w:rPr>
        <w:t xml:space="preserve">fourth </w:t>
      </w:r>
      <w:r w:rsidR="002711B5" w:rsidRPr="00686278">
        <w:rPr>
          <w:lang w:val="en-US"/>
        </w:rPr>
        <w:t>d</w:t>
      </w:r>
      <w:r w:rsidR="002851B6" w:rsidRPr="00686278">
        <w:rPr>
          <w:lang w:val="en-US"/>
        </w:rPr>
        <w:t xml:space="preserve">raft </w:t>
      </w:r>
      <w:r w:rsidR="002711B5" w:rsidRPr="00686278">
        <w:rPr>
          <w:lang w:val="en-US"/>
        </w:rPr>
        <w:t xml:space="preserve">of the initial proposal for the </w:t>
      </w:r>
      <w:r w:rsidR="002851B6" w:rsidRPr="00686278">
        <w:rPr>
          <w:lang w:val="en-US"/>
        </w:rPr>
        <w:t xml:space="preserve">SPRFMO Observer Programme (OP Draft </w:t>
      </w:r>
      <w:r w:rsidRPr="00686278">
        <w:rPr>
          <w:lang w:val="en-US"/>
        </w:rPr>
        <w:t>4</w:t>
      </w:r>
      <w:r w:rsidR="002851B6" w:rsidRPr="00686278">
        <w:rPr>
          <w:lang w:val="en-US"/>
        </w:rPr>
        <w:t>)</w:t>
      </w:r>
      <w:r w:rsidRPr="00686278">
        <w:rPr>
          <w:lang w:val="en-US"/>
        </w:rPr>
        <w:t xml:space="preserve"> to OPWG representatives</w:t>
      </w:r>
      <w:r w:rsidR="002851B6" w:rsidRPr="00686278">
        <w:rPr>
          <w:lang w:val="en-US"/>
        </w:rPr>
        <w:t xml:space="preserve">, taking into account comments and recommendation of the 2016 Meeting of the Scientific Committee. </w:t>
      </w:r>
    </w:p>
    <w:p w:rsidR="002851B6" w:rsidRPr="00686278" w:rsidRDefault="002851B6" w:rsidP="002851B6">
      <w:pPr>
        <w:pStyle w:val="Prrafodelista"/>
        <w:numPr>
          <w:ilvl w:val="0"/>
          <w:numId w:val="2"/>
        </w:numPr>
        <w:jc w:val="both"/>
        <w:rPr>
          <w:lang w:val="en-US"/>
        </w:rPr>
      </w:pPr>
      <w:r w:rsidRPr="00686278">
        <w:rPr>
          <w:lang w:val="en-US"/>
        </w:rPr>
        <w:t>November</w:t>
      </w:r>
      <w:r w:rsidR="00866767" w:rsidRPr="00686278">
        <w:rPr>
          <w:lang w:val="en-US"/>
        </w:rPr>
        <w:t xml:space="preserve"> 30</w:t>
      </w:r>
      <w:r w:rsidRPr="00686278">
        <w:rPr>
          <w:lang w:val="en-US"/>
        </w:rPr>
        <w:t xml:space="preserve">: OPWG </w:t>
      </w:r>
      <w:r w:rsidR="00866767" w:rsidRPr="00686278">
        <w:rPr>
          <w:lang w:val="en-US"/>
        </w:rPr>
        <w:t xml:space="preserve">representatives provide </w:t>
      </w:r>
      <w:r w:rsidRPr="00686278">
        <w:rPr>
          <w:lang w:val="en-US"/>
        </w:rPr>
        <w:t xml:space="preserve">comments on OP Draft </w:t>
      </w:r>
      <w:r w:rsidR="00866767" w:rsidRPr="00686278">
        <w:rPr>
          <w:lang w:val="en-US"/>
        </w:rPr>
        <w:t>4</w:t>
      </w:r>
      <w:r w:rsidRPr="00686278">
        <w:rPr>
          <w:lang w:val="en-US"/>
        </w:rPr>
        <w:t>.</w:t>
      </w:r>
    </w:p>
    <w:p w:rsidR="002851B6" w:rsidRPr="00686278" w:rsidRDefault="002851B6" w:rsidP="002851B6">
      <w:pPr>
        <w:pStyle w:val="Prrafodelista"/>
        <w:numPr>
          <w:ilvl w:val="0"/>
          <w:numId w:val="2"/>
        </w:numPr>
        <w:rPr>
          <w:lang w:val="en-US"/>
        </w:rPr>
      </w:pPr>
      <w:r w:rsidRPr="00686278">
        <w:rPr>
          <w:lang w:val="en-US"/>
        </w:rPr>
        <w:t>December</w:t>
      </w:r>
      <w:r w:rsidR="00866767" w:rsidRPr="00686278">
        <w:rPr>
          <w:lang w:val="en-US"/>
        </w:rPr>
        <w:t xml:space="preserve"> 20</w:t>
      </w:r>
      <w:r w:rsidRPr="00686278">
        <w:rPr>
          <w:lang w:val="en-US"/>
        </w:rPr>
        <w:t xml:space="preserve">: The OPWG Chair circulates a </w:t>
      </w:r>
      <w:r w:rsidR="00866767" w:rsidRPr="00686278">
        <w:rPr>
          <w:lang w:val="en-US"/>
        </w:rPr>
        <w:t xml:space="preserve">fifth </w:t>
      </w:r>
      <w:r w:rsidR="002711B5" w:rsidRPr="00686278">
        <w:rPr>
          <w:lang w:val="en-US"/>
        </w:rPr>
        <w:t>d</w:t>
      </w:r>
      <w:r w:rsidRPr="00686278">
        <w:rPr>
          <w:lang w:val="en-US"/>
        </w:rPr>
        <w:t xml:space="preserve">raft </w:t>
      </w:r>
      <w:r w:rsidR="002711B5" w:rsidRPr="00686278">
        <w:rPr>
          <w:lang w:val="en-US"/>
        </w:rPr>
        <w:t xml:space="preserve">of the initial proposal of the </w:t>
      </w:r>
      <w:r w:rsidRPr="00686278">
        <w:rPr>
          <w:lang w:val="en-US"/>
        </w:rPr>
        <w:t xml:space="preserve">SPRFMO Observer Programme (OP Draft </w:t>
      </w:r>
      <w:r w:rsidR="00866767" w:rsidRPr="00686278">
        <w:rPr>
          <w:lang w:val="en-US"/>
        </w:rPr>
        <w:t>5</w:t>
      </w:r>
      <w:r w:rsidRPr="00686278">
        <w:rPr>
          <w:lang w:val="en-US"/>
        </w:rPr>
        <w:t>), to be submitted to 2017 Meeting of the Compliance and Technical Committee</w:t>
      </w:r>
      <w:r w:rsidR="00866767" w:rsidRPr="00686278">
        <w:rPr>
          <w:lang w:val="en-US"/>
        </w:rPr>
        <w:t xml:space="preserve"> or</w:t>
      </w:r>
      <w:r w:rsidRPr="00686278">
        <w:rPr>
          <w:lang w:val="en-US"/>
        </w:rPr>
        <w:t xml:space="preserve"> </w:t>
      </w:r>
      <w:r w:rsidR="00866767" w:rsidRPr="00686278">
        <w:rPr>
          <w:lang w:val="en-US"/>
        </w:rPr>
        <w:t>t</w:t>
      </w:r>
      <w:r w:rsidRPr="00686278">
        <w:rPr>
          <w:lang w:val="en-US"/>
        </w:rPr>
        <w:t xml:space="preserve">he OPWG decides whether </w:t>
      </w:r>
      <w:r w:rsidR="00C552E6" w:rsidRPr="00686278">
        <w:rPr>
          <w:lang w:val="en-US"/>
        </w:rPr>
        <w:t xml:space="preserve">it would be more appropriate </w:t>
      </w:r>
      <w:r w:rsidRPr="00686278">
        <w:rPr>
          <w:lang w:val="en-US"/>
        </w:rPr>
        <w:t xml:space="preserve">to report back regarding the progress of </w:t>
      </w:r>
      <w:r w:rsidR="00866767" w:rsidRPr="00686278">
        <w:rPr>
          <w:lang w:val="en-US"/>
        </w:rPr>
        <w:t xml:space="preserve">its </w:t>
      </w:r>
      <w:r w:rsidRPr="00686278">
        <w:rPr>
          <w:lang w:val="en-US"/>
        </w:rPr>
        <w:t>work, for consideration of the 2017 Meeting of the Compliance and Technical Committee</w:t>
      </w:r>
      <w:r w:rsidR="00686278">
        <w:rPr>
          <w:lang w:val="en-US"/>
        </w:rPr>
        <w:t>.</w:t>
      </w:r>
      <w:r w:rsidRPr="00686278">
        <w:rPr>
          <w:lang w:val="en-US"/>
        </w:rPr>
        <w:t xml:space="preserve">  </w:t>
      </w:r>
    </w:p>
    <w:p w:rsidR="002851B6" w:rsidRPr="00F27EBD" w:rsidRDefault="002851B6" w:rsidP="002851B6">
      <w:pPr>
        <w:pStyle w:val="Prrafodelista"/>
        <w:jc w:val="both"/>
        <w:rPr>
          <w:lang w:val="en-US"/>
        </w:rPr>
      </w:pPr>
    </w:p>
    <w:p w:rsidR="003D34BB" w:rsidRPr="00F27EBD" w:rsidRDefault="003D34BB" w:rsidP="006452C2">
      <w:pPr>
        <w:jc w:val="both"/>
        <w:rPr>
          <w:lang w:val="en-US"/>
        </w:rPr>
      </w:pPr>
    </w:p>
    <w:sectPr w:rsidR="003D34BB" w:rsidRPr="00F27EBD">
      <w:headerReference w:type="default" r:id="rId9"/>
      <w:footerReference w:type="default" r:id="rId10"/>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1BFCF9" w15:done="0"/>
  <w15:commentEx w15:paraId="039DCD50" w15:done="0"/>
  <w15:commentEx w15:paraId="55E15782" w15:done="0"/>
  <w15:commentEx w15:paraId="69102B07" w15:done="0"/>
  <w15:commentEx w15:paraId="7F0AF19A" w15:done="0"/>
  <w15:commentEx w15:paraId="632B95B5" w15:done="0"/>
  <w15:commentEx w15:paraId="63FAAF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B82" w:rsidRDefault="00DA3B82" w:rsidP="00642868">
      <w:r>
        <w:separator/>
      </w:r>
    </w:p>
  </w:endnote>
  <w:endnote w:type="continuationSeparator" w:id="0">
    <w:p w:rsidR="00DA3B82" w:rsidRDefault="00DA3B82" w:rsidP="00642868">
      <w:r>
        <w:continuationSeparator/>
      </w:r>
    </w:p>
  </w:endnote>
  <w:endnote w:type="continuationNotice" w:id="1">
    <w:p w:rsidR="00DA3B82" w:rsidRDefault="00DA3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66D" w:rsidRDefault="00B666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B82" w:rsidRDefault="00DA3B82" w:rsidP="00642868">
      <w:r>
        <w:separator/>
      </w:r>
    </w:p>
  </w:footnote>
  <w:footnote w:type="continuationSeparator" w:id="0">
    <w:p w:rsidR="00DA3B82" w:rsidRDefault="00DA3B82" w:rsidP="00642868">
      <w:r>
        <w:continuationSeparator/>
      </w:r>
    </w:p>
  </w:footnote>
  <w:footnote w:type="continuationNotice" w:id="1">
    <w:p w:rsidR="00DA3B82" w:rsidRDefault="00DA3B82"/>
  </w:footnote>
  <w:footnote w:id="2">
    <w:p w:rsidR="00B6666D" w:rsidRPr="001A1F7C" w:rsidRDefault="00B6666D">
      <w:pPr>
        <w:pStyle w:val="Textonotapie"/>
        <w:rPr>
          <w:lang w:val="en-US"/>
        </w:rPr>
      </w:pPr>
      <w:r>
        <w:rPr>
          <w:rStyle w:val="Refdenotaalpie"/>
        </w:rPr>
        <w:footnoteRef/>
      </w:r>
      <w:r w:rsidRPr="00686278">
        <w:rPr>
          <w:lang w:val="en-US"/>
        </w:rPr>
        <w:t xml:space="preserve"> </w:t>
      </w:r>
      <w:r>
        <w:rPr>
          <w:lang w:val="en-US"/>
        </w:rPr>
        <w:t xml:space="preserve">Matters may be referred to the OPWG by the Commission during the period of deliberations of the OPWG.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66D" w:rsidRDefault="00B666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03773"/>
    <w:multiLevelType w:val="hybridMultilevel"/>
    <w:tmpl w:val="DA4AD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CD957BF"/>
    <w:multiLevelType w:val="hybridMultilevel"/>
    <w:tmpl w:val="17A4392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ymond P. Clarke">
    <w15:presenceInfo w15:providerId="AD" w15:userId="S-1-5-21-2687753549-1979195969-2411398697-5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7B"/>
    <w:rsid w:val="00025952"/>
    <w:rsid w:val="00096F8F"/>
    <w:rsid w:val="001129E6"/>
    <w:rsid w:val="001A1F7C"/>
    <w:rsid w:val="001E20DE"/>
    <w:rsid w:val="001E33B9"/>
    <w:rsid w:val="002711B5"/>
    <w:rsid w:val="002851B6"/>
    <w:rsid w:val="002E09CD"/>
    <w:rsid w:val="002E782D"/>
    <w:rsid w:val="003B19D5"/>
    <w:rsid w:val="003D34BB"/>
    <w:rsid w:val="004D78F4"/>
    <w:rsid w:val="00533CFE"/>
    <w:rsid w:val="005A6E5D"/>
    <w:rsid w:val="00624B24"/>
    <w:rsid w:val="00630B97"/>
    <w:rsid w:val="00642868"/>
    <w:rsid w:val="006452C2"/>
    <w:rsid w:val="00686278"/>
    <w:rsid w:val="006E6D22"/>
    <w:rsid w:val="006F399E"/>
    <w:rsid w:val="007238E4"/>
    <w:rsid w:val="007239AF"/>
    <w:rsid w:val="0075497B"/>
    <w:rsid w:val="007912E7"/>
    <w:rsid w:val="00866767"/>
    <w:rsid w:val="008D0BEC"/>
    <w:rsid w:val="00937FD3"/>
    <w:rsid w:val="009F1445"/>
    <w:rsid w:val="00A04C8F"/>
    <w:rsid w:val="00A15BDF"/>
    <w:rsid w:val="00A634E1"/>
    <w:rsid w:val="00A80A3B"/>
    <w:rsid w:val="00AE2D66"/>
    <w:rsid w:val="00AF4EB4"/>
    <w:rsid w:val="00B6666D"/>
    <w:rsid w:val="00B72606"/>
    <w:rsid w:val="00BE0D51"/>
    <w:rsid w:val="00BE737F"/>
    <w:rsid w:val="00BF7B8A"/>
    <w:rsid w:val="00C3097B"/>
    <w:rsid w:val="00C552E6"/>
    <w:rsid w:val="00CF3CF3"/>
    <w:rsid w:val="00D674C0"/>
    <w:rsid w:val="00DA3B82"/>
    <w:rsid w:val="00DF1DF9"/>
    <w:rsid w:val="00E41889"/>
    <w:rsid w:val="00EC5F42"/>
    <w:rsid w:val="00F27EB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6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52C2"/>
    <w:pPr>
      <w:ind w:left="720"/>
      <w:contextualSpacing/>
    </w:pPr>
  </w:style>
  <w:style w:type="paragraph" w:styleId="Textodeglobo">
    <w:name w:val="Balloon Text"/>
    <w:basedOn w:val="Normal"/>
    <w:link w:val="TextodegloboCar"/>
    <w:uiPriority w:val="99"/>
    <w:semiHidden/>
    <w:unhideWhenUsed/>
    <w:rsid w:val="008D0BE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D0BEC"/>
    <w:rPr>
      <w:rFonts w:ascii="Lucida Grande" w:hAnsi="Lucida Grande"/>
      <w:sz w:val="18"/>
      <w:szCs w:val="18"/>
    </w:rPr>
  </w:style>
  <w:style w:type="paragraph" w:styleId="Revisin">
    <w:name w:val="Revision"/>
    <w:hidden/>
    <w:uiPriority w:val="99"/>
    <w:semiHidden/>
    <w:rsid w:val="00642868"/>
  </w:style>
  <w:style w:type="paragraph" w:styleId="Textonotapie">
    <w:name w:val="footnote text"/>
    <w:basedOn w:val="Normal"/>
    <w:link w:val="TextonotapieCar"/>
    <w:uiPriority w:val="99"/>
    <w:semiHidden/>
    <w:unhideWhenUsed/>
    <w:rsid w:val="00642868"/>
    <w:rPr>
      <w:sz w:val="20"/>
      <w:szCs w:val="20"/>
    </w:rPr>
  </w:style>
  <w:style w:type="character" w:customStyle="1" w:styleId="TextonotapieCar">
    <w:name w:val="Texto nota pie Car"/>
    <w:basedOn w:val="Fuentedeprrafopredeter"/>
    <w:link w:val="Textonotapie"/>
    <w:uiPriority w:val="99"/>
    <w:semiHidden/>
    <w:rsid w:val="00642868"/>
    <w:rPr>
      <w:sz w:val="20"/>
      <w:szCs w:val="20"/>
    </w:rPr>
  </w:style>
  <w:style w:type="character" w:styleId="Refdenotaalpie">
    <w:name w:val="footnote reference"/>
    <w:basedOn w:val="Fuentedeprrafopredeter"/>
    <w:uiPriority w:val="99"/>
    <w:semiHidden/>
    <w:unhideWhenUsed/>
    <w:rsid w:val="00642868"/>
    <w:rPr>
      <w:vertAlign w:val="superscript"/>
    </w:rPr>
  </w:style>
  <w:style w:type="character" w:styleId="Refdecomentario">
    <w:name w:val="annotation reference"/>
    <w:basedOn w:val="Fuentedeprrafopredeter"/>
    <w:uiPriority w:val="99"/>
    <w:semiHidden/>
    <w:unhideWhenUsed/>
    <w:rsid w:val="00642868"/>
    <w:rPr>
      <w:sz w:val="16"/>
      <w:szCs w:val="16"/>
    </w:rPr>
  </w:style>
  <w:style w:type="paragraph" w:styleId="Textocomentario">
    <w:name w:val="annotation text"/>
    <w:basedOn w:val="Normal"/>
    <w:link w:val="TextocomentarioCar"/>
    <w:uiPriority w:val="99"/>
    <w:semiHidden/>
    <w:unhideWhenUsed/>
    <w:rsid w:val="00642868"/>
    <w:rPr>
      <w:sz w:val="20"/>
      <w:szCs w:val="20"/>
    </w:rPr>
  </w:style>
  <w:style w:type="character" w:customStyle="1" w:styleId="TextocomentarioCar">
    <w:name w:val="Texto comentario Car"/>
    <w:basedOn w:val="Fuentedeprrafopredeter"/>
    <w:link w:val="Textocomentario"/>
    <w:uiPriority w:val="99"/>
    <w:semiHidden/>
    <w:rsid w:val="00642868"/>
    <w:rPr>
      <w:sz w:val="20"/>
      <w:szCs w:val="20"/>
    </w:rPr>
  </w:style>
  <w:style w:type="paragraph" w:styleId="Asuntodelcomentario">
    <w:name w:val="annotation subject"/>
    <w:basedOn w:val="Textocomentario"/>
    <w:next w:val="Textocomentario"/>
    <w:link w:val="AsuntodelcomentarioCar"/>
    <w:uiPriority w:val="99"/>
    <w:semiHidden/>
    <w:unhideWhenUsed/>
    <w:rsid w:val="00642868"/>
    <w:rPr>
      <w:b/>
      <w:bCs/>
    </w:rPr>
  </w:style>
  <w:style w:type="character" w:customStyle="1" w:styleId="AsuntodelcomentarioCar">
    <w:name w:val="Asunto del comentario Car"/>
    <w:basedOn w:val="TextocomentarioCar"/>
    <w:link w:val="Asuntodelcomentario"/>
    <w:uiPriority w:val="99"/>
    <w:semiHidden/>
    <w:rsid w:val="00642868"/>
    <w:rPr>
      <w:b/>
      <w:bCs/>
      <w:sz w:val="20"/>
      <w:szCs w:val="20"/>
    </w:rPr>
  </w:style>
  <w:style w:type="paragraph" w:styleId="Encabezado">
    <w:name w:val="header"/>
    <w:basedOn w:val="Normal"/>
    <w:link w:val="EncabezadoCar"/>
    <w:uiPriority w:val="99"/>
    <w:unhideWhenUsed/>
    <w:rsid w:val="001A1F7C"/>
    <w:pPr>
      <w:tabs>
        <w:tab w:val="center" w:pos="4320"/>
        <w:tab w:val="right" w:pos="8640"/>
      </w:tabs>
    </w:pPr>
  </w:style>
  <w:style w:type="character" w:customStyle="1" w:styleId="EncabezadoCar">
    <w:name w:val="Encabezado Car"/>
    <w:basedOn w:val="Fuentedeprrafopredeter"/>
    <w:link w:val="Encabezado"/>
    <w:uiPriority w:val="99"/>
    <w:rsid w:val="001A1F7C"/>
  </w:style>
  <w:style w:type="paragraph" w:styleId="Piedepgina">
    <w:name w:val="footer"/>
    <w:basedOn w:val="Normal"/>
    <w:link w:val="PiedepginaCar"/>
    <w:uiPriority w:val="99"/>
    <w:unhideWhenUsed/>
    <w:rsid w:val="001A1F7C"/>
    <w:pPr>
      <w:tabs>
        <w:tab w:val="center" w:pos="4320"/>
        <w:tab w:val="right" w:pos="8640"/>
      </w:tabs>
    </w:pPr>
  </w:style>
  <w:style w:type="character" w:customStyle="1" w:styleId="PiedepginaCar">
    <w:name w:val="Pie de página Car"/>
    <w:basedOn w:val="Fuentedeprrafopredeter"/>
    <w:link w:val="Piedepgina"/>
    <w:uiPriority w:val="99"/>
    <w:rsid w:val="001A1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52C2"/>
    <w:pPr>
      <w:ind w:left="720"/>
      <w:contextualSpacing/>
    </w:pPr>
  </w:style>
  <w:style w:type="paragraph" w:styleId="Textodeglobo">
    <w:name w:val="Balloon Text"/>
    <w:basedOn w:val="Normal"/>
    <w:link w:val="TextodegloboCar"/>
    <w:uiPriority w:val="99"/>
    <w:semiHidden/>
    <w:unhideWhenUsed/>
    <w:rsid w:val="008D0BE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D0BEC"/>
    <w:rPr>
      <w:rFonts w:ascii="Lucida Grande" w:hAnsi="Lucida Grande"/>
      <w:sz w:val="18"/>
      <w:szCs w:val="18"/>
    </w:rPr>
  </w:style>
  <w:style w:type="paragraph" w:styleId="Revisin">
    <w:name w:val="Revision"/>
    <w:hidden/>
    <w:uiPriority w:val="99"/>
    <w:semiHidden/>
    <w:rsid w:val="00642868"/>
  </w:style>
  <w:style w:type="paragraph" w:styleId="Textonotapie">
    <w:name w:val="footnote text"/>
    <w:basedOn w:val="Normal"/>
    <w:link w:val="TextonotapieCar"/>
    <w:uiPriority w:val="99"/>
    <w:semiHidden/>
    <w:unhideWhenUsed/>
    <w:rsid w:val="00642868"/>
    <w:rPr>
      <w:sz w:val="20"/>
      <w:szCs w:val="20"/>
    </w:rPr>
  </w:style>
  <w:style w:type="character" w:customStyle="1" w:styleId="TextonotapieCar">
    <w:name w:val="Texto nota pie Car"/>
    <w:basedOn w:val="Fuentedeprrafopredeter"/>
    <w:link w:val="Textonotapie"/>
    <w:uiPriority w:val="99"/>
    <w:semiHidden/>
    <w:rsid w:val="00642868"/>
    <w:rPr>
      <w:sz w:val="20"/>
      <w:szCs w:val="20"/>
    </w:rPr>
  </w:style>
  <w:style w:type="character" w:styleId="Refdenotaalpie">
    <w:name w:val="footnote reference"/>
    <w:basedOn w:val="Fuentedeprrafopredeter"/>
    <w:uiPriority w:val="99"/>
    <w:semiHidden/>
    <w:unhideWhenUsed/>
    <w:rsid w:val="00642868"/>
    <w:rPr>
      <w:vertAlign w:val="superscript"/>
    </w:rPr>
  </w:style>
  <w:style w:type="character" w:styleId="Refdecomentario">
    <w:name w:val="annotation reference"/>
    <w:basedOn w:val="Fuentedeprrafopredeter"/>
    <w:uiPriority w:val="99"/>
    <w:semiHidden/>
    <w:unhideWhenUsed/>
    <w:rsid w:val="00642868"/>
    <w:rPr>
      <w:sz w:val="16"/>
      <w:szCs w:val="16"/>
    </w:rPr>
  </w:style>
  <w:style w:type="paragraph" w:styleId="Textocomentario">
    <w:name w:val="annotation text"/>
    <w:basedOn w:val="Normal"/>
    <w:link w:val="TextocomentarioCar"/>
    <w:uiPriority w:val="99"/>
    <w:semiHidden/>
    <w:unhideWhenUsed/>
    <w:rsid w:val="00642868"/>
    <w:rPr>
      <w:sz w:val="20"/>
      <w:szCs w:val="20"/>
    </w:rPr>
  </w:style>
  <w:style w:type="character" w:customStyle="1" w:styleId="TextocomentarioCar">
    <w:name w:val="Texto comentario Car"/>
    <w:basedOn w:val="Fuentedeprrafopredeter"/>
    <w:link w:val="Textocomentario"/>
    <w:uiPriority w:val="99"/>
    <w:semiHidden/>
    <w:rsid w:val="00642868"/>
    <w:rPr>
      <w:sz w:val="20"/>
      <w:szCs w:val="20"/>
    </w:rPr>
  </w:style>
  <w:style w:type="paragraph" w:styleId="Asuntodelcomentario">
    <w:name w:val="annotation subject"/>
    <w:basedOn w:val="Textocomentario"/>
    <w:next w:val="Textocomentario"/>
    <w:link w:val="AsuntodelcomentarioCar"/>
    <w:uiPriority w:val="99"/>
    <w:semiHidden/>
    <w:unhideWhenUsed/>
    <w:rsid w:val="00642868"/>
    <w:rPr>
      <w:b/>
      <w:bCs/>
    </w:rPr>
  </w:style>
  <w:style w:type="character" w:customStyle="1" w:styleId="AsuntodelcomentarioCar">
    <w:name w:val="Asunto del comentario Car"/>
    <w:basedOn w:val="TextocomentarioCar"/>
    <w:link w:val="Asuntodelcomentario"/>
    <w:uiPriority w:val="99"/>
    <w:semiHidden/>
    <w:rsid w:val="00642868"/>
    <w:rPr>
      <w:b/>
      <w:bCs/>
      <w:sz w:val="20"/>
      <w:szCs w:val="20"/>
    </w:rPr>
  </w:style>
  <w:style w:type="paragraph" w:styleId="Encabezado">
    <w:name w:val="header"/>
    <w:basedOn w:val="Normal"/>
    <w:link w:val="EncabezadoCar"/>
    <w:uiPriority w:val="99"/>
    <w:unhideWhenUsed/>
    <w:rsid w:val="001A1F7C"/>
    <w:pPr>
      <w:tabs>
        <w:tab w:val="center" w:pos="4320"/>
        <w:tab w:val="right" w:pos="8640"/>
      </w:tabs>
    </w:pPr>
  </w:style>
  <w:style w:type="character" w:customStyle="1" w:styleId="EncabezadoCar">
    <w:name w:val="Encabezado Car"/>
    <w:basedOn w:val="Fuentedeprrafopredeter"/>
    <w:link w:val="Encabezado"/>
    <w:uiPriority w:val="99"/>
    <w:rsid w:val="001A1F7C"/>
  </w:style>
  <w:style w:type="paragraph" w:styleId="Piedepgina">
    <w:name w:val="footer"/>
    <w:basedOn w:val="Normal"/>
    <w:link w:val="PiedepginaCar"/>
    <w:uiPriority w:val="99"/>
    <w:unhideWhenUsed/>
    <w:rsid w:val="001A1F7C"/>
    <w:pPr>
      <w:tabs>
        <w:tab w:val="center" w:pos="4320"/>
        <w:tab w:val="right" w:pos="8640"/>
      </w:tabs>
    </w:pPr>
  </w:style>
  <w:style w:type="character" w:customStyle="1" w:styleId="PiedepginaCar">
    <w:name w:val="Pie de página Car"/>
    <w:basedOn w:val="Fuentedeprrafopredeter"/>
    <w:link w:val="Piedepgina"/>
    <w:uiPriority w:val="99"/>
    <w:rsid w:val="001A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DBD48-DE09-4973-99A1-660E9D1B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985</Words>
  <Characters>5422</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Mundnich</dc:creator>
  <cp:lastModifiedBy>Karin Mundnich</cp:lastModifiedBy>
  <cp:revision>2</cp:revision>
  <dcterms:created xsi:type="dcterms:W3CDTF">2016-01-23T12:40:00Z</dcterms:created>
  <dcterms:modified xsi:type="dcterms:W3CDTF">2016-01-23T12:40:00Z</dcterms:modified>
</cp:coreProperties>
</file>