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4C42E3" w14:textId="77777777" w:rsidR="000746D6" w:rsidRDefault="002A5B8D" w:rsidP="001A0722">
      <w:pPr>
        <w:pStyle w:val="Heading1"/>
        <w:rPr>
          <w:rStyle w:val="Heading2Char"/>
        </w:rPr>
      </w:pPr>
      <w:r w:rsidRPr="00941574">
        <w:t>D</w:t>
      </w:r>
      <w:r w:rsidR="008C3BD8">
        <w:t>RAFT</w:t>
      </w:r>
      <w:r w:rsidRPr="00941574">
        <w:t xml:space="preserve"> Call for </w:t>
      </w:r>
      <w:r w:rsidR="009704A2" w:rsidRPr="00941574">
        <w:t xml:space="preserve">Proposals for a SPRFMO VMS </w:t>
      </w:r>
      <w:r w:rsidR="000746D6" w:rsidRPr="00941574">
        <w:br/>
      </w:r>
      <w:r w:rsidR="000746D6" w:rsidRPr="00941574">
        <w:rPr>
          <w:rStyle w:val="Heading2Char"/>
        </w:rPr>
        <w:t>by the Secretariat</w:t>
      </w:r>
    </w:p>
    <w:p w14:paraId="18AED8C2" w14:textId="77777777" w:rsidR="00BE54B9" w:rsidRPr="00941574" w:rsidRDefault="00BE54B9" w:rsidP="001A0722">
      <w:pPr>
        <w:pStyle w:val="Heading2"/>
      </w:pPr>
      <w:r w:rsidRPr="00941574">
        <w:t>Introduction</w:t>
      </w:r>
    </w:p>
    <w:p w14:paraId="06BE393C" w14:textId="77777777" w:rsidR="002374DB" w:rsidRPr="00941574" w:rsidRDefault="002374DB" w:rsidP="002374DB">
      <w:r>
        <w:t xml:space="preserve">The </w:t>
      </w:r>
      <w:r w:rsidRPr="002374DB">
        <w:t xml:space="preserve">South Pacific Regional Fisheries Management Organisation (SPRFMO) </w:t>
      </w:r>
      <w:r>
        <w:t>is</w:t>
      </w:r>
      <w:r w:rsidRPr="00941574">
        <w:t xml:space="preserve"> inviting proposals for a VMS software that enables the SPRFMO Secretariat and other officials authorised by the Organisation to receive,</w:t>
      </w:r>
      <w:r>
        <w:t xml:space="preserve"> administer</w:t>
      </w:r>
      <w:r w:rsidRPr="00941574">
        <w:t xml:space="preserve"> and store VMS reports. The proposals should include a detailed description of the technical capabilities of the system and its user interface as well as </w:t>
      </w:r>
      <w:r w:rsidRPr="00DA6275">
        <w:rPr>
          <w:u w:val="single"/>
        </w:rPr>
        <w:t xml:space="preserve">cost estimates </w:t>
      </w:r>
      <w:r>
        <w:rPr>
          <w:u w:val="single"/>
        </w:rPr>
        <w:t xml:space="preserve">broken down </w:t>
      </w:r>
      <w:r w:rsidRPr="00DA6275">
        <w:rPr>
          <w:u w:val="single"/>
        </w:rPr>
        <w:t>by component</w:t>
      </w:r>
      <w:r w:rsidRPr="00941574">
        <w:t>.</w:t>
      </w:r>
    </w:p>
    <w:p w14:paraId="4AA67376" w14:textId="629C9050" w:rsidR="00AA1D75" w:rsidRPr="00941574" w:rsidRDefault="00A67636" w:rsidP="001A0722">
      <w:r w:rsidRPr="00941574">
        <w:t>The</w:t>
      </w:r>
      <w:r w:rsidR="002374DB">
        <w:t xml:space="preserve"> SPRFMO</w:t>
      </w:r>
      <w:r w:rsidRPr="00941574">
        <w:t xml:space="preserve"> is in the process of developing its Vessel Monitoring System. The purpose of the SPRFMO Commission Vessel Monitoring System (VMS) </w:t>
      </w:r>
      <w:r w:rsidR="00AA1D75" w:rsidRPr="00941574">
        <w:t xml:space="preserve">will </w:t>
      </w:r>
      <w:r w:rsidRPr="00941574">
        <w:t xml:space="preserve">be to cost-effectively </w:t>
      </w:r>
      <w:r w:rsidR="00AA1D75" w:rsidRPr="00941574">
        <w:t xml:space="preserve">and </w:t>
      </w:r>
      <w:r w:rsidRPr="00941574">
        <w:t>continuously monitor the movements of fishing vessels authorized by flag States to fish in the SPRFMO Convention Area</w:t>
      </w:r>
      <w:r w:rsidR="00AA1D75" w:rsidRPr="00941574">
        <w:t xml:space="preserve">. </w:t>
      </w:r>
      <w:r w:rsidR="00455524" w:rsidRPr="00941574">
        <w:t>For authorised vessels operating in the SPRFMO Convention Area, A</w:t>
      </w:r>
      <w:r w:rsidR="0002391A" w:rsidRPr="00941574">
        <w:t>rticle 27</w:t>
      </w:r>
      <w:r w:rsidR="005A6165">
        <w:t>.1(a)</w:t>
      </w:r>
      <w:r w:rsidR="0002391A" w:rsidRPr="00941574">
        <w:t xml:space="preserve"> of the SPRFMO Convention </w:t>
      </w:r>
      <w:r w:rsidR="00951AA0" w:rsidRPr="00951AA0">
        <w:t xml:space="preserve">requires that the Commission establish appropriate cooperative </w:t>
      </w:r>
      <w:proofErr w:type="gramStart"/>
      <w:r w:rsidR="00951AA0" w:rsidRPr="00951AA0">
        <w:t>procedures  for</w:t>
      </w:r>
      <w:proofErr w:type="gramEnd"/>
      <w:r w:rsidR="00951AA0" w:rsidRPr="00951AA0">
        <w:t xml:space="preserve"> </w:t>
      </w:r>
      <w:r w:rsidR="0002391A" w:rsidRPr="00941574">
        <w:t>“</w:t>
      </w:r>
      <w:r w:rsidR="0002391A" w:rsidRPr="00941574">
        <w:rPr>
          <w:i/>
        </w:rPr>
        <w:t>the reporting of vessel movements and activities by a satellite vessel monitoring system that shall be designed to ensure the integrity and security of near real time transmissions, including through the possibility of direct and simultaneous transmission, to the Commission and flag State</w:t>
      </w:r>
      <w:r w:rsidR="0002391A" w:rsidRPr="00941574">
        <w:t xml:space="preserve">”. </w:t>
      </w:r>
    </w:p>
    <w:p w14:paraId="6EA84656" w14:textId="6534C0A7" w:rsidR="000642D6" w:rsidRPr="00941574" w:rsidRDefault="000642D6" w:rsidP="000642D6">
      <w:r w:rsidRPr="00941574">
        <w:t xml:space="preserve">In 2014, </w:t>
      </w:r>
      <w:r>
        <w:t xml:space="preserve">800 vessels had been authorised to fish and were included in the SPRFMO Record of Vessels </w:t>
      </w:r>
      <w:r w:rsidR="005A6165">
        <w:t xml:space="preserve">and of </w:t>
      </w:r>
      <w:r>
        <w:t>these 323</w:t>
      </w:r>
      <w:r w:rsidRPr="00941574">
        <w:t xml:space="preserve"> vessels were actively operating in the SPRFMO Convention Area</w:t>
      </w:r>
      <w:r>
        <w:t xml:space="preserve">. </w:t>
      </w:r>
    </w:p>
    <w:p w14:paraId="489F5497" w14:textId="04F93F3E" w:rsidR="00E3403F" w:rsidRPr="00E3403F" w:rsidRDefault="00E3403F" w:rsidP="00E3403F">
      <w:r>
        <w:t>The current VMS standards and regulations are detailed in the SPRFMO Conservation and Management Measures (CMMs) 2.06 (Establishment of the Vessel Monitoring</w:t>
      </w:r>
      <w:r w:rsidR="008C2E55">
        <w:t xml:space="preserve"> S</w:t>
      </w:r>
      <w:r>
        <w:t xml:space="preserve">ystem in the SPRFMO </w:t>
      </w:r>
      <w:r w:rsidR="008C2E55">
        <w:t>C</w:t>
      </w:r>
      <w:r>
        <w:t>onvention Area</w:t>
      </w:r>
      <w:r w:rsidR="008C2E55">
        <w:t>,</w:t>
      </w:r>
      <w:r w:rsidR="002A62C1">
        <w:rPr>
          <w:b/>
        </w:rPr>
        <w:t xml:space="preserve"> </w:t>
      </w:r>
      <w:r w:rsidR="002A62C1" w:rsidRPr="0068444B">
        <w:t>APPENDIX</w:t>
      </w:r>
      <w:r w:rsidR="008C2E55" w:rsidRPr="0068444B">
        <w:t xml:space="preserve"> 1</w:t>
      </w:r>
      <w:r w:rsidRPr="0068444B">
        <w:t>) and 3.02 (Standards for the Collection, Reporting, Verification and Exchange of Data</w:t>
      </w:r>
      <w:r w:rsidR="008C2E55" w:rsidRPr="0068444B">
        <w:t xml:space="preserve">, relevant text in </w:t>
      </w:r>
      <w:r w:rsidR="002A62C1" w:rsidRPr="0068444B">
        <w:t>APPENDIX</w:t>
      </w:r>
      <w:r w:rsidR="008C2E55" w:rsidRPr="0068444B">
        <w:t xml:space="preserve"> 2</w:t>
      </w:r>
      <w:r w:rsidRPr="0068444B">
        <w:t>).</w:t>
      </w:r>
      <w:r w:rsidR="0068444B">
        <w:t xml:space="preserve"> </w:t>
      </w:r>
      <w:r w:rsidR="005A6165">
        <w:t>T</w:t>
      </w:r>
      <w:r w:rsidR="0068444B">
        <w:t>he</w:t>
      </w:r>
      <w:r w:rsidR="005A6165">
        <w:t xml:space="preserve"> Commission</w:t>
      </w:r>
      <w:r w:rsidRPr="0068444B">
        <w:t xml:space="preserve"> </w:t>
      </w:r>
      <w:r w:rsidR="0068444B">
        <w:t xml:space="preserve">is in the process of developing </w:t>
      </w:r>
      <w:r w:rsidRPr="0068444B">
        <w:t>additional requirements</w:t>
      </w:r>
      <w:r w:rsidR="005A6165">
        <w:t>, to</w:t>
      </w:r>
      <w:r w:rsidR="001D0F2B">
        <w:t xml:space="preserve"> define its system. </w:t>
      </w:r>
      <w:r w:rsidR="00B415F0">
        <w:t>Thus, t</w:t>
      </w:r>
      <w:r w:rsidR="008B4AD8" w:rsidRPr="00E3403F">
        <w:t>he SPRFMO VMS software has to be flexible and easily ad</w:t>
      </w:r>
      <w:r w:rsidR="005A6165">
        <w:t>aptable</w:t>
      </w:r>
      <w:r w:rsidR="00B415F0">
        <w:t xml:space="preserve"> to </w:t>
      </w:r>
      <w:r w:rsidR="005A6165">
        <w:t xml:space="preserve">the Commission’s </w:t>
      </w:r>
      <w:r w:rsidR="008B4AD8" w:rsidRPr="00E3403F">
        <w:t xml:space="preserve">future requirements </w:t>
      </w:r>
      <w:r w:rsidR="005A6165">
        <w:t>and capable of managing the</w:t>
      </w:r>
      <w:r w:rsidR="002374DB">
        <w:t xml:space="preserve"> possible </w:t>
      </w:r>
      <w:r w:rsidR="00B415F0">
        <w:t xml:space="preserve">transmission of catch and other </w:t>
      </w:r>
      <w:r w:rsidR="00B415F0" w:rsidRPr="00B415F0">
        <w:t>information via the VMS</w:t>
      </w:r>
      <w:r w:rsidR="00816EEF">
        <w:t xml:space="preserve"> (depending on </w:t>
      </w:r>
      <w:r w:rsidR="005A6165">
        <w:t xml:space="preserve">available technologies </w:t>
      </w:r>
      <w:r w:rsidR="00816EEF">
        <w:t xml:space="preserve">and </w:t>
      </w:r>
      <w:r w:rsidR="005A6165">
        <w:t>VMS units operated by</w:t>
      </w:r>
      <w:r w:rsidR="00816EEF">
        <w:t xml:space="preserve"> the SPRFMO Members and CNCPs)</w:t>
      </w:r>
      <w:r w:rsidR="008B4AD8">
        <w:t>.</w:t>
      </w:r>
    </w:p>
    <w:p w14:paraId="237D0EBB" w14:textId="77777777" w:rsidR="006E1C48" w:rsidRDefault="006E1C48" w:rsidP="008B4AD8">
      <w:r>
        <w:t>Regarding the geographic area of application of a SPRFMO VMS, CMM 2.06 specifies under paragraph 1 that the SPRFMO Commission VMS shall have a buffer zone of 100 nautical miles outside the Convention Area</w:t>
      </w:r>
      <w:r w:rsidR="00130319">
        <w:t xml:space="preserve"> as defined in Article 5 of the Convention</w:t>
      </w:r>
      <w:r>
        <w:t xml:space="preserve">. Also, paragraph 5 of the CMM 2.06, states that any Member or CNCP may request, </w:t>
      </w:r>
      <w:proofErr w:type="gramStart"/>
      <w:r>
        <w:t>for</w:t>
      </w:r>
      <w:proofErr w:type="gramEnd"/>
      <w:r>
        <w:t xml:space="preserve"> the Commission’s consideration and approval, that waters under its national jurisdiction be included within the area covered by the Commission VMS. </w:t>
      </w:r>
    </w:p>
    <w:p w14:paraId="0FAAE8AA" w14:textId="68FBF2FB" w:rsidR="000642D6" w:rsidRDefault="006E1C48" w:rsidP="008B4AD8">
      <w:r>
        <w:t>Furthermore, t</w:t>
      </w:r>
      <w:r w:rsidR="00E3403F">
        <w:t>he SPRFMO</w:t>
      </w:r>
      <w:r w:rsidR="005A6165">
        <w:t xml:space="preserve"> Commission</w:t>
      </w:r>
      <w:r w:rsidR="00E3403F">
        <w:t xml:space="preserve"> has </w:t>
      </w:r>
      <w:r w:rsidR="00AF652A" w:rsidRPr="00941574">
        <w:t>defined minimum standards for Automatic Location Communicators (ALCs) and is in the process of developing rules on ALC failure alternatives and measures to prevent tampering</w:t>
      </w:r>
      <w:r w:rsidR="00007BAC" w:rsidRPr="00941574">
        <w:t xml:space="preserve"> (see Appendix 1)</w:t>
      </w:r>
      <w:r w:rsidR="00AF652A" w:rsidRPr="00941574">
        <w:t>.</w:t>
      </w:r>
      <w:r w:rsidR="00CF27E3" w:rsidRPr="00941574">
        <w:t xml:space="preserve"> </w:t>
      </w:r>
    </w:p>
    <w:p w14:paraId="2AAC753C" w14:textId="77777777" w:rsidR="00CE53AE" w:rsidRPr="003429C7" w:rsidRDefault="00CE53AE" w:rsidP="00317EE2">
      <w:pPr>
        <w:pStyle w:val="Heading2"/>
      </w:pPr>
      <w:r w:rsidRPr="003429C7">
        <w:t>System Requirements</w:t>
      </w:r>
    </w:p>
    <w:p w14:paraId="351A5078" w14:textId="77777777" w:rsidR="00317EE2" w:rsidRDefault="00317EE2" w:rsidP="00317EE2">
      <w:r w:rsidRPr="00317EE2">
        <w:rPr>
          <w:b/>
        </w:rPr>
        <w:t>General remarks</w:t>
      </w:r>
      <w:r>
        <w:t xml:space="preserve">: </w:t>
      </w:r>
      <w:r w:rsidR="001538F9" w:rsidRPr="001C2256">
        <w:t>All data must be stored in a secure</w:t>
      </w:r>
      <w:r w:rsidR="001538F9" w:rsidRPr="001C2256">
        <w:rPr>
          <w:vertAlign w:val="superscript"/>
        </w:rPr>
        <w:t xml:space="preserve"> </w:t>
      </w:r>
      <w:r w:rsidR="001538F9" w:rsidRPr="001C2256">
        <w:t xml:space="preserve">and structured database </w:t>
      </w:r>
      <w:r w:rsidR="00F23585">
        <w:t xml:space="preserve">and </w:t>
      </w:r>
      <w:r w:rsidR="0048726E" w:rsidRPr="001C2256">
        <w:t>in a standardised format</w:t>
      </w:r>
      <w:r w:rsidR="001C2256">
        <w:t xml:space="preserve">. </w:t>
      </w:r>
      <w:r w:rsidR="008105D1" w:rsidRPr="008B4AD8">
        <w:t xml:space="preserve">The SPRFMO VMS </w:t>
      </w:r>
      <w:r w:rsidR="00F23585">
        <w:t>application</w:t>
      </w:r>
      <w:r w:rsidR="008105D1" w:rsidRPr="008B4AD8">
        <w:t xml:space="preserve"> sh</w:t>
      </w:r>
      <w:r w:rsidR="00F23585">
        <w:t>all</w:t>
      </w:r>
      <w:r w:rsidR="008105D1" w:rsidRPr="008B4AD8">
        <w:t xml:space="preserve"> consist of a searchable </w:t>
      </w:r>
      <w:r w:rsidR="00F23585">
        <w:t>database with a</w:t>
      </w:r>
      <w:r w:rsidR="008105D1" w:rsidRPr="008B4AD8">
        <w:t xml:space="preserve"> user-friendly </w:t>
      </w:r>
      <w:r w:rsidR="00F23585">
        <w:t>interface</w:t>
      </w:r>
      <w:r w:rsidR="008105D1" w:rsidRPr="008B4AD8">
        <w:t xml:space="preserve"> </w:t>
      </w:r>
      <w:r w:rsidR="001F27B0">
        <w:t xml:space="preserve">and </w:t>
      </w:r>
      <w:r w:rsidR="00F23585">
        <w:t xml:space="preserve">the ability </w:t>
      </w:r>
      <w:r w:rsidR="008105D1" w:rsidRPr="008B4AD8">
        <w:t xml:space="preserve">to </w:t>
      </w:r>
      <w:r w:rsidR="008105D1">
        <w:t xml:space="preserve">visually </w:t>
      </w:r>
      <w:r w:rsidR="008105D1" w:rsidRPr="008B4AD8">
        <w:t>display information on a</w:t>
      </w:r>
      <w:r w:rsidR="00F23585">
        <w:t>n interactive</w:t>
      </w:r>
      <w:r w:rsidR="008105D1" w:rsidRPr="008B4AD8">
        <w:t xml:space="preserve"> map (GIS). </w:t>
      </w:r>
      <w:r w:rsidRPr="00317EE2">
        <w:t xml:space="preserve">The </w:t>
      </w:r>
      <w:r w:rsidR="005A503D">
        <w:t xml:space="preserve">VMS reports </w:t>
      </w:r>
      <w:r w:rsidRPr="00317EE2">
        <w:t xml:space="preserve">and message types </w:t>
      </w:r>
      <w:r w:rsidR="005A503D">
        <w:t xml:space="preserve">required by the SPRFMO will </w:t>
      </w:r>
      <w:r w:rsidRPr="00317EE2">
        <w:t xml:space="preserve">be reviewed annually by the </w:t>
      </w:r>
      <w:r w:rsidR="005A503D">
        <w:t>Commission</w:t>
      </w:r>
      <w:r w:rsidR="008C3BD8">
        <w:t xml:space="preserve"> and therefore t</w:t>
      </w:r>
      <w:r w:rsidR="008C3BD8" w:rsidRPr="008C3BD8">
        <w:t xml:space="preserve">he SPRFMO VMS application must be able to deal with </w:t>
      </w:r>
      <w:commentRangeStart w:id="0"/>
      <w:r w:rsidR="008C3BD8" w:rsidRPr="008C3BD8">
        <w:t>a number of different VMS report types not yet defined</w:t>
      </w:r>
      <w:commentRangeEnd w:id="0"/>
      <w:r w:rsidR="00816EEF">
        <w:rPr>
          <w:rStyle w:val="CommentReference"/>
        </w:rPr>
        <w:commentReference w:id="0"/>
      </w:r>
      <w:r w:rsidR="008C3BD8" w:rsidRPr="008C3BD8">
        <w:t>, as determined by the Commission in the future.</w:t>
      </w:r>
      <w:r w:rsidR="008C3BD8">
        <w:t xml:space="preserve"> Also</w:t>
      </w:r>
      <w:r w:rsidRPr="00317EE2">
        <w:t>, a</w:t>
      </w:r>
      <w:r w:rsidR="005A503D">
        <w:t>ny</w:t>
      </w:r>
      <w:r w:rsidRPr="00317EE2">
        <w:t xml:space="preserve"> suitable application must include the possibility of regular updates</w:t>
      </w:r>
      <w:r w:rsidR="005A503D">
        <w:t xml:space="preserve"> of and additions</w:t>
      </w:r>
      <w:r w:rsidRPr="00317EE2">
        <w:t xml:space="preserve"> </w:t>
      </w:r>
      <w:r w:rsidR="005A503D">
        <w:t>to</w:t>
      </w:r>
      <w:r w:rsidRPr="00317EE2">
        <w:t xml:space="preserve"> </w:t>
      </w:r>
      <w:r w:rsidR="00774EF5">
        <w:t xml:space="preserve">the </w:t>
      </w:r>
      <w:r w:rsidRPr="00317EE2">
        <w:t>database components.</w:t>
      </w:r>
    </w:p>
    <w:p w14:paraId="4D8DE4FC" w14:textId="77777777" w:rsidR="008105D1" w:rsidRPr="001C073E" w:rsidRDefault="008105D1" w:rsidP="00317EE2">
      <w:pPr>
        <w:rPr>
          <w:b/>
        </w:rPr>
      </w:pPr>
      <w:r w:rsidRPr="001C073E">
        <w:rPr>
          <w:b/>
        </w:rPr>
        <w:t xml:space="preserve">The basic elements </w:t>
      </w:r>
      <w:r w:rsidR="00243ADE" w:rsidRPr="001C073E">
        <w:rPr>
          <w:b/>
        </w:rPr>
        <w:t>of the</w:t>
      </w:r>
      <w:r w:rsidR="001C073E" w:rsidRPr="001C073E">
        <w:rPr>
          <w:b/>
        </w:rPr>
        <w:t xml:space="preserve"> </w:t>
      </w:r>
      <w:r w:rsidR="00243ADE" w:rsidRPr="001C073E">
        <w:rPr>
          <w:b/>
        </w:rPr>
        <w:t>SPRFMO VMS application</w:t>
      </w:r>
      <w:r w:rsidR="000A2F8F">
        <w:rPr>
          <w:b/>
        </w:rPr>
        <w:t xml:space="preserve"> </w:t>
      </w:r>
      <w:r w:rsidR="001F27B0">
        <w:rPr>
          <w:b/>
        </w:rPr>
        <w:t>are</w:t>
      </w:r>
      <w:r w:rsidRPr="001C073E">
        <w:rPr>
          <w:b/>
        </w:rPr>
        <w:t>:</w:t>
      </w:r>
    </w:p>
    <w:p w14:paraId="579665C5" w14:textId="77777777" w:rsidR="00BF0ED8" w:rsidRDefault="00CE53AE" w:rsidP="003F4037">
      <w:pPr>
        <w:pStyle w:val="ListParagraph"/>
      </w:pPr>
      <w:r>
        <w:t xml:space="preserve">Ability to </w:t>
      </w:r>
      <w:r w:rsidRPr="00E803EB">
        <w:t xml:space="preserve">automatically </w:t>
      </w:r>
      <w:r w:rsidR="003F4037">
        <w:t>receive, compile</w:t>
      </w:r>
      <w:r w:rsidRPr="00E803EB">
        <w:t xml:space="preserve"> and store electronic VMS reports</w:t>
      </w:r>
      <w:r w:rsidR="003F4037">
        <w:t xml:space="preserve"> </w:t>
      </w:r>
      <w:r w:rsidR="00BE0171">
        <w:t xml:space="preserve">(see </w:t>
      </w:r>
      <w:r w:rsidR="002A62C1">
        <w:rPr>
          <w:b/>
        </w:rPr>
        <w:t xml:space="preserve"> </w:t>
      </w:r>
      <w:r w:rsidR="002A62C1" w:rsidRPr="000642D6">
        <w:t>APPENDIX</w:t>
      </w:r>
      <w:r w:rsidR="00BE0171" w:rsidRPr="000642D6">
        <w:t xml:space="preserve"> </w:t>
      </w:r>
      <w:r w:rsidR="00581742" w:rsidRPr="000642D6">
        <w:t>3</w:t>
      </w:r>
      <w:r w:rsidR="00BE0171" w:rsidRPr="000642D6">
        <w:t>)</w:t>
      </w:r>
      <w:r w:rsidRPr="000642D6">
        <w:t xml:space="preserve"> </w:t>
      </w:r>
      <w:r w:rsidR="003F4037" w:rsidRPr="000642D6">
        <w:t>obtained</w:t>
      </w:r>
      <w:r w:rsidR="003F4037">
        <w:t xml:space="preserve"> </w:t>
      </w:r>
    </w:p>
    <w:p w14:paraId="3FCB28AF" w14:textId="77777777" w:rsidR="00E803EB" w:rsidRDefault="00CE53AE" w:rsidP="002976F9">
      <w:pPr>
        <w:pStyle w:val="ListParagraph"/>
        <w:numPr>
          <w:ilvl w:val="0"/>
          <w:numId w:val="35"/>
        </w:numPr>
        <w:spacing w:before="0" w:after="0"/>
        <w:ind w:left="714" w:hanging="357"/>
      </w:pPr>
      <w:r>
        <w:t>via HTTPS (and FTP</w:t>
      </w:r>
      <w:r w:rsidR="002374DB">
        <w:t>, emails</w:t>
      </w:r>
      <w:r>
        <w:t xml:space="preserve"> or through other data exchange </w:t>
      </w:r>
      <w:r w:rsidR="00E803EB">
        <w:t xml:space="preserve">protocols as determined by the </w:t>
      </w:r>
      <w:r>
        <w:t>S</w:t>
      </w:r>
      <w:r w:rsidR="00E803EB">
        <w:t>P</w:t>
      </w:r>
      <w:r>
        <w:t>RFMO</w:t>
      </w:r>
      <w:r w:rsidR="001F27B0">
        <w:t xml:space="preserve"> Commission</w:t>
      </w:r>
      <w:r>
        <w:t>) from national Fisheries Monitoring Cen</w:t>
      </w:r>
      <w:r w:rsidR="00E803EB">
        <w:t>tres (FMCs);</w:t>
      </w:r>
    </w:p>
    <w:p w14:paraId="6FE48D8D" w14:textId="77777777" w:rsidR="00E803EB" w:rsidRPr="001F27B0" w:rsidRDefault="00E803EB" w:rsidP="002976F9">
      <w:pPr>
        <w:pStyle w:val="ListParagraph"/>
        <w:numPr>
          <w:ilvl w:val="0"/>
          <w:numId w:val="35"/>
        </w:numPr>
        <w:spacing w:before="0" w:after="0"/>
        <w:ind w:left="714" w:hanging="357"/>
        <w:rPr>
          <w:color w:val="000000" w:themeColor="text1"/>
        </w:rPr>
      </w:pPr>
      <w:proofErr w:type="gramStart"/>
      <w:r w:rsidRPr="001F27B0">
        <w:rPr>
          <w:color w:val="000000" w:themeColor="text1"/>
        </w:rPr>
        <w:lastRenderedPageBreak/>
        <w:t>via</w:t>
      </w:r>
      <w:proofErr w:type="gramEnd"/>
      <w:r w:rsidRPr="001F27B0">
        <w:rPr>
          <w:color w:val="000000" w:themeColor="text1"/>
        </w:rPr>
        <w:t xml:space="preserve"> different Mobile Communications Service Providers (MCSPs).</w:t>
      </w:r>
    </w:p>
    <w:p w14:paraId="2E173B1B" w14:textId="77777777" w:rsidR="00365402" w:rsidRDefault="00E803EB" w:rsidP="003F4037">
      <w:pPr>
        <w:pStyle w:val="ListParagraph"/>
      </w:pPr>
      <w:r>
        <w:t xml:space="preserve">Ability to </w:t>
      </w:r>
      <w:r w:rsidR="003F4037">
        <w:t>forward</w:t>
      </w:r>
      <w:r w:rsidR="00365402">
        <w:t>/send</w:t>
      </w:r>
      <w:r>
        <w:t xml:space="preserve"> automatic and manual messages from the SPRFMO Secretariat </w:t>
      </w:r>
    </w:p>
    <w:p w14:paraId="4C434F67" w14:textId="77777777" w:rsidR="00365402" w:rsidRDefault="00E803EB" w:rsidP="002976F9">
      <w:pPr>
        <w:pStyle w:val="ListParagraph"/>
        <w:numPr>
          <w:ilvl w:val="0"/>
          <w:numId w:val="35"/>
        </w:numPr>
        <w:spacing w:before="0" w:after="0"/>
        <w:ind w:left="714" w:hanging="357"/>
      </w:pPr>
      <w:r>
        <w:t>to the FMCs, and</w:t>
      </w:r>
      <w:r w:rsidR="00BF0ED8">
        <w:t xml:space="preserve"> </w:t>
      </w:r>
    </w:p>
    <w:p w14:paraId="4D49FF07" w14:textId="3DFF3EC4" w:rsidR="00F23585" w:rsidRPr="00C94799" w:rsidRDefault="00757C17" w:rsidP="002976F9">
      <w:pPr>
        <w:pStyle w:val="ListParagraph"/>
        <w:numPr>
          <w:ilvl w:val="0"/>
          <w:numId w:val="35"/>
        </w:numPr>
        <w:spacing w:before="0" w:after="0"/>
        <w:ind w:left="714" w:hanging="357"/>
        <w:rPr>
          <w:highlight w:val="yellow"/>
        </w:rPr>
      </w:pPr>
      <w:r w:rsidRPr="00C94799">
        <w:rPr>
          <w:highlight w:val="yellow"/>
        </w:rPr>
        <w:t>[</w:t>
      </w:r>
      <w:commentRangeStart w:id="1"/>
      <w:r w:rsidR="00E803EB" w:rsidRPr="00C94799">
        <w:rPr>
          <w:highlight w:val="yellow"/>
        </w:rPr>
        <w:t>to individual vessels to allow the SPRFMO Secretariat to poll a vessel, i.e. request additional position reports from an ALC at any time</w:t>
      </w:r>
      <w:r w:rsidR="00365402" w:rsidRPr="00C94799">
        <w:rPr>
          <w:highlight w:val="yellow"/>
        </w:rPr>
        <w:t xml:space="preserve"> or/and </w:t>
      </w:r>
      <w:r w:rsidR="00E803EB" w:rsidRPr="00C94799">
        <w:rPr>
          <w:highlight w:val="yellow"/>
        </w:rPr>
        <w:t>set and change the frequency rate of a vessel's ALC</w:t>
      </w:r>
      <w:r w:rsidR="00F23585" w:rsidRPr="00C94799">
        <w:rPr>
          <w:highlight w:val="yellow"/>
        </w:rPr>
        <w:t>.</w:t>
      </w:r>
      <w:commentRangeEnd w:id="1"/>
      <w:r w:rsidR="00816EEF" w:rsidRPr="00C94799">
        <w:rPr>
          <w:rStyle w:val="CommentReference"/>
          <w:highlight w:val="yellow"/>
        </w:rPr>
        <w:commentReference w:id="1"/>
      </w:r>
      <w:r w:rsidRPr="00C94799">
        <w:rPr>
          <w:highlight w:val="yellow"/>
        </w:rPr>
        <w:t>]</w:t>
      </w:r>
    </w:p>
    <w:p w14:paraId="2AC99CDD" w14:textId="3E3AEC18" w:rsidR="00BF0ED8" w:rsidRDefault="00BF0ED8" w:rsidP="003F4037">
      <w:pPr>
        <w:pStyle w:val="ListParagraph"/>
      </w:pPr>
      <w:r>
        <w:t xml:space="preserve">The SPRFMO Record of Vessels authorised to fish in the SPRFMO Area </w:t>
      </w:r>
      <w:r w:rsidR="00581742" w:rsidRPr="00581742">
        <w:t xml:space="preserve">(see </w:t>
      </w:r>
      <w:r w:rsidR="00581742" w:rsidRPr="00581742">
        <w:rPr>
          <w:b/>
        </w:rPr>
        <w:t>APPENDIX 4</w:t>
      </w:r>
      <w:r w:rsidR="00581742" w:rsidRPr="00581742">
        <w:t>)</w:t>
      </w:r>
      <w:r w:rsidR="00581742">
        <w:t xml:space="preserve"> </w:t>
      </w:r>
      <w:r>
        <w:t>which is managed and maintained by the SPRFMO Secretariat will be integrated into the VMS application</w:t>
      </w:r>
      <w:r w:rsidR="00006416">
        <w:t xml:space="preserve"> (</w:t>
      </w:r>
      <w:r w:rsidR="00006416">
        <w:t>preferably via automatic feed</w:t>
      </w:r>
      <w:r w:rsidR="00006416">
        <w:t xml:space="preserve">) and </w:t>
      </w:r>
      <w:commentRangeStart w:id="2"/>
      <w:r w:rsidR="00006416">
        <w:t>act as the main reference dataset</w:t>
      </w:r>
      <w:commentRangeEnd w:id="2"/>
      <w:r w:rsidR="00757C17">
        <w:rPr>
          <w:rStyle w:val="CommentReference"/>
        </w:rPr>
        <w:commentReference w:id="2"/>
      </w:r>
      <w:r>
        <w:t>. Maintenance and continuous update of the integrated vessel record should be easy.</w:t>
      </w:r>
    </w:p>
    <w:p w14:paraId="1393A4A7" w14:textId="77777777" w:rsidR="00210CE7" w:rsidRDefault="00210CE7" w:rsidP="00210CE7">
      <w:pPr>
        <w:pStyle w:val="ListParagraph"/>
      </w:pPr>
      <w:r>
        <w:t xml:space="preserve">The </w:t>
      </w:r>
      <w:r w:rsidR="00816EEF">
        <w:t xml:space="preserve">possible </w:t>
      </w:r>
      <w:r>
        <w:t xml:space="preserve">future integration of other </w:t>
      </w:r>
      <w:r w:rsidR="002976F9">
        <w:t>reference tables, e.g. fish species, fishing methods, vessel types, etc</w:t>
      </w:r>
      <w:r w:rsidR="002374DB">
        <w:t>.</w:t>
      </w:r>
      <w:r>
        <w:t>, and the ability of the Secretariat to update these</w:t>
      </w:r>
      <w:r w:rsidR="002976F9">
        <w:t xml:space="preserve"> as required</w:t>
      </w:r>
      <w:r>
        <w:t>.</w:t>
      </w:r>
    </w:p>
    <w:p w14:paraId="22205065" w14:textId="77777777" w:rsidR="00CE53AE" w:rsidRDefault="00CE53AE" w:rsidP="00C70A9F">
      <w:pPr>
        <w:pStyle w:val="ListParagraph"/>
      </w:pPr>
      <w:r>
        <w:t>The option to manually input reports and messages.</w:t>
      </w:r>
      <w:r w:rsidR="001C2256" w:rsidRPr="001C2256">
        <w:t xml:space="preserve"> </w:t>
      </w:r>
      <w:r w:rsidR="001C2256">
        <w:t>S</w:t>
      </w:r>
      <w:r w:rsidR="008E3755" w:rsidRPr="001C2256">
        <w:t xml:space="preserve">uch data </w:t>
      </w:r>
      <w:r w:rsidR="001538F9" w:rsidRPr="001C2256">
        <w:t xml:space="preserve">should be </w:t>
      </w:r>
      <w:r w:rsidR="00882276" w:rsidRPr="001C2256">
        <w:t xml:space="preserve">stored and displayed in a manner that distinguishes </w:t>
      </w:r>
      <w:r w:rsidR="008E3755" w:rsidRPr="001C2256">
        <w:t xml:space="preserve">them </w:t>
      </w:r>
      <w:r w:rsidR="00882276" w:rsidRPr="001C2256">
        <w:t>from VMS data received</w:t>
      </w:r>
      <w:r w:rsidR="001D7AFE" w:rsidRPr="001C2256">
        <w:t xml:space="preserve"> through automatic transmission</w:t>
      </w:r>
      <w:r w:rsidR="00A20443">
        <w:t>,</w:t>
      </w:r>
      <w:r w:rsidR="00E85D46">
        <w:t xml:space="preserve"> </w:t>
      </w:r>
      <w:r w:rsidR="00AD525D">
        <w:t xml:space="preserve">and </w:t>
      </w:r>
      <w:r w:rsidR="00E85D46">
        <w:t xml:space="preserve">it should be possible to add a reference to the archived </w:t>
      </w:r>
      <w:r w:rsidR="00AD525D">
        <w:t xml:space="preserve">source of the </w:t>
      </w:r>
      <w:r w:rsidR="004B76B3">
        <w:t xml:space="preserve">manually added </w:t>
      </w:r>
      <w:r w:rsidR="00AD525D">
        <w:t>information.</w:t>
      </w:r>
    </w:p>
    <w:p w14:paraId="4CB8EF3C" w14:textId="77777777" w:rsidR="002B3B03" w:rsidRDefault="002B3B03" w:rsidP="00C70A9F">
      <w:pPr>
        <w:pStyle w:val="ListParagraph"/>
      </w:pPr>
      <w:r w:rsidRPr="00175A65">
        <w:rPr>
          <w:u w:val="single"/>
        </w:rPr>
        <w:t>Alerts:</w:t>
      </w:r>
      <w:r w:rsidRPr="002B3B03">
        <w:t xml:space="preserve"> </w:t>
      </w:r>
      <w:r>
        <w:t>A warning system should be in place to alert</w:t>
      </w:r>
      <w:r w:rsidR="001F27B0">
        <w:t xml:space="preserve"> the</w:t>
      </w:r>
      <w:r>
        <w:t xml:space="preserve"> SPRFMO </w:t>
      </w:r>
      <w:r w:rsidR="001F27B0">
        <w:t xml:space="preserve">Secretariat </w:t>
      </w:r>
      <w:r>
        <w:t>if</w:t>
      </w:r>
      <w:r w:rsidR="00612232">
        <w:t>:</w:t>
      </w:r>
      <w:r>
        <w:t xml:space="preserve"> </w:t>
      </w:r>
    </w:p>
    <w:p w14:paraId="6DBEA1A4" w14:textId="77777777" w:rsidR="002B3B03" w:rsidRPr="009E4DA4" w:rsidRDefault="00612232" w:rsidP="005D6FEA">
      <w:pPr>
        <w:pStyle w:val="ListParagraph"/>
        <w:numPr>
          <w:ilvl w:val="0"/>
          <w:numId w:val="35"/>
        </w:numPr>
        <w:spacing w:before="0" w:after="0"/>
        <w:ind w:left="714" w:hanging="357"/>
        <w:contextualSpacing/>
        <w:rPr>
          <w:strike/>
          <w:highlight w:val="yellow"/>
        </w:rPr>
      </w:pPr>
      <w:commentRangeStart w:id="3"/>
      <w:r w:rsidRPr="009E4DA4">
        <w:rPr>
          <w:strike/>
          <w:highlight w:val="yellow"/>
        </w:rPr>
        <w:t>T</w:t>
      </w:r>
      <w:r w:rsidR="00CE53AE" w:rsidRPr="009E4DA4">
        <w:rPr>
          <w:strike/>
          <w:highlight w:val="yellow"/>
        </w:rPr>
        <w:t>he received reports and messages</w:t>
      </w:r>
      <w:r w:rsidR="002B3B03" w:rsidRPr="009E4DA4">
        <w:rPr>
          <w:strike/>
          <w:highlight w:val="yellow"/>
        </w:rPr>
        <w:t xml:space="preserve"> </w:t>
      </w:r>
      <w:r w:rsidR="00CE53AE" w:rsidRPr="009E4DA4">
        <w:rPr>
          <w:strike/>
          <w:highlight w:val="yellow"/>
        </w:rPr>
        <w:t xml:space="preserve">are not in accordance with the reporting requirements or other specified SPRFMO </w:t>
      </w:r>
      <w:r w:rsidR="002B3B03" w:rsidRPr="009E4DA4">
        <w:rPr>
          <w:strike/>
          <w:highlight w:val="yellow"/>
        </w:rPr>
        <w:t>regulations</w:t>
      </w:r>
      <w:r w:rsidRPr="009E4DA4">
        <w:rPr>
          <w:strike/>
          <w:highlight w:val="yellow"/>
        </w:rPr>
        <w:t>.</w:t>
      </w:r>
      <w:commentRangeEnd w:id="3"/>
      <w:r w:rsidR="00816EEF" w:rsidRPr="009E4DA4">
        <w:rPr>
          <w:rStyle w:val="CommentReference"/>
          <w:highlight w:val="yellow"/>
        </w:rPr>
        <w:commentReference w:id="3"/>
      </w:r>
    </w:p>
    <w:p w14:paraId="454C1068" w14:textId="77777777" w:rsidR="00612232" w:rsidRDefault="00612232" w:rsidP="005D6FEA">
      <w:pPr>
        <w:pStyle w:val="ListParagraph"/>
        <w:numPr>
          <w:ilvl w:val="0"/>
          <w:numId w:val="35"/>
        </w:numPr>
        <w:spacing w:before="0" w:after="0"/>
        <w:ind w:left="714" w:hanging="357"/>
        <w:contextualSpacing/>
      </w:pPr>
      <w:r>
        <w:t>Position</w:t>
      </w:r>
      <w:r w:rsidR="002B3B03">
        <w:t xml:space="preserve"> reports are not being submitted at the intervals required</w:t>
      </w:r>
      <w:r>
        <w:t xml:space="preserve"> or stop being submitted altogether</w:t>
      </w:r>
      <w:r w:rsidR="002B3B03">
        <w:t xml:space="preserve">. </w:t>
      </w:r>
    </w:p>
    <w:p w14:paraId="2D0499C9" w14:textId="77777777" w:rsidR="00757C17" w:rsidRDefault="00612232" w:rsidP="008550CB">
      <w:pPr>
        <w:pStyle w:val="ListParagraph"/>
        <w:numPr>
          <w:ilvl w:val="0"/>
          <w:numId w:val="0"/>
        </w:numPr>
        <w:spacing w:before="0" w:after="0"/>
        <w:ind w:left="714"/>
        <w:contextualSpacing/>
      </w:pPr>
      <w:r>
        <w:t>O</w:t>
      </w:r>
      <w:r w:rsidR="002B3B03">
        <w:t xml:space="preserve">ther defined events occur, e.g. </w:t>
      </w:r>
      <w:r w:rsidR="002B3B03" w:rsidRPr="00941574">
        <w:t xml:space="preserve">movements across geo-coded areas, within area alert, overdue reports, ALC power on/off reports, ALC </w:t>
      </w:r>
      <w:r w:rsidR="002B3B03" w:rsidRPr="002976F9">
        <w:t xml:space="preserve">manually </w:t>
      </w:r>
      <w:r w:rsidR="002B3B03" w:rsidRPr="00941574">
        <w:t>open</w:t>
      </w:r>
      <w:r w:rsidR="002B3B03" w:rsidRPr="002976F9">
        <w:t xml:space="preserve">ed, </w:t>
      </w:r>
      <w:r w:rsidR="002B3B03" w:rsidRPr="00941574">
        <w:t>antenna blocked, and transhipment mode</w:t>
      </w:r>
      <w:r w:rsidR="001F27B0">
        <w:rPr>
          <w:rStyle w:val="FootnoteReference"/>
        </w:rPr>
        <w:footnoteReference w:id="1"/>
      </w:r>
      <w:r w:rsidR="002B3B03">
        <w:t>.</w:t>
      </w:r>
    </w:p>
    <w:p w14:paraId="1EAD1247" w14:textId="00DB6798" w:rsidR="00612232" w:rsidRPr="00C94799" w:rsidRDefault="00757C17" w:rsidP="00757C17">
      <w:pPr>
        <w:pStyle w:val="ListParagraph"/>
        <w:numPr>
          <w:ilvl w:val="0"/>
          <w:numId w:val="35"/>
        </w:numPr>
        <w:spacing w:before="0" w:after="0"/>
        <w:contextualSpacing/>
        <w:rPr>
          <w:i/>
          <w:color w:val="FFC000"/>
          <w:highlight w:val="yellow"/>
        </w:rPr>
      </w:pPr>
      <w:r w:rsidRPr="00C94799">
        <w:rPr>
          <w:highlight w:val="yellow"/>
        </w:rPr>
        <w:t>[</w:t>
      </w:r>
      <w:r w:rsidR="001C073E" w:rsidRPr="00C94799">
        <w:rPr>
          <w:highlight w:val="yellow"/>
        </w:rPr>
        <w:t>Generate a report when vessels activate an alarm in t</w:t>
      </w:r>
      <w:r w:rsidR="00DE1499" w:rsidRPr="00C94799">
        <w:rPr>
          <w:highlight w:val="yellow"/>
        </w:rPr>
        <w:t xml:space="preserve">he system for </w:t>
      </w:r>
      <w:r w:rsidRPr="00C94799">
        <w:rPr>
          <w:highlight w:val="yellow"/>
        </w:rPr>
        <w:t>safety</w:t>
      </w:r>
      <w:r w:rsidR="00DE1499" w:rsidRPr="00C94799">
        <w:rPr>
          <w:highlight w:val="yellow"/>
        </w:rPr>
        <w:t xml:space="preserve"> </w:t>
      </w:r>
      <w:r w:rsidR="001F27B0" w:rsidRPr="00C94799">
        <w:rPr>
          <w:highlight w:val="yellow"/>
        </w:rPr>
        <w:t>r</w:t>
      </w:r>
      <w:r w:rsidR="00DE1499" w:rsidRPr="00C94799">
        <w:rPr>
          <w:highlight w:val="yellow"/>
        </w:rPr>
        <w:t>easons</w:t>
      </w:r>
      <w:r w:rsidRPr="00C94799">
        <w:rPr>
          <w:highlight w:val="yellow"/>
        </w:rPr>
        <w:t xml:space="preserve">. </w:t>
      </w:r>
      <w:r w:rsidR="00612232" w:rsidRPr="00C94799">
        <w:rPr>
          <w:highlight w:val="yellow"/>
        </w:rPr>
        <w:t xml:space="preserve">It should be possible to attach information describing the results of investigations conducted upon such alerts, e.g. the indicated cause such as loss of </w:t>
      </w:r>
      <w:r w:rsidR="00B77DEE" w:rsidRPr="00C94799">
        <w:rPr>
          <w:highlight w:val="yellow"/>
        </w:rPr>
        <w:t>power or</w:t>
      </w:r>
      <w:r w:rsidR="00612232" w:rsidRPr="00C94799">
        <w:rPr>
          <w:highlight w:val="yellow"/>
        </w:rPr>
        <w:t xml:space="preserve"> wrong data format</w:t>
      </w:r>
      <w:r w:rsidRPr="00C94799">
        <w:rPr>
          <w:highlight w:val="yellow"/>
        </w:rPr>
        <w:t>]</w:t>
      </w:r>
      <w:r w:rsidR="00C94799" w:rsidRPr="00C94799">
        <w:rPr>
          <w:highlight w:val="yellow"/>
        </w:rPr>
        <w:t>.</w:t>
      </w:r>
    </w:p>
    <w:p w14:paraId="70A2E589" w14:textId="77777777" w:rsidR="00210CE7" w:rsidRDefault="00210CE7" w:rsidP="00210CE7">
      <w:pPr>
        <w:pStyle w:val="ListParagraph"/>
      </w:pPr>
      <w:r>
        <w:t>A GIS (</w:t>
      </w:r>
      <w:r w:rsidRPr="001C2256">
        <w:t>Geographic Information System</w:t>
      </w:r>
      <w:r>
        <w:t xml:space="preserve">) component for the visual display of VMS data </w:t>
      </w:r>
      <w:r w:rsidRPr="00BD313B">
        <w:t>im</w:t>
      </w:r>
      <w:r w:rsidR="00C6396D">
        <w:t>mediately after being received</w:t>
      </w:r>
      <w:r w:rsidRPr="00BD313B">
        <w:t>.</w:t>
      </w:r>
      <w:r w:rsidR="00C6396D">
        <w:t xml:space="preserve"> T</w:t>
      </w:r>
      <w:r w:rsidRPr="00BD313B">
        <w:t xml:space="preserve">he software should </w:t>
      </w:r>
      <w:r w:rsidR="00C6396D">
        <w:t>independently determine</w:t>
      </w:r>
      <w:r w:rsidRPr="00BD313B">
        <w:t xml:space="preserve"> a vessel’s course</w:t>
      </w:r>
      <w:r>
        <w:t xml:space="preserve"> (direction)</w:t>
      </w:r>
      <w:r w:rsidRPr="00BD313B">
        <w:t xml:space="preserve"> and speed</w:t>
      </w:r>
      <w:r>
        <w:t>.</w:t>
      </w:r>
    </w:p>
    <w:p w14:paraId="344CBE5E" w14:textId="77777777" w:rsidR="00CE53AE" w:rsidRDefault="00CE53AE" w:rsidP="00C70A9F">
      <w:pPr>
        <w:pStyle w:val="ListParagraph"/>
      </w:pPr>
      <w:r>
        <w:t xml:space="preserve">A standard reporting system that allows </w:t>
      </w:r>
      <w:r w:rsidR="002D0C58">
        <w:t>user</w:t>
      </w:r>
      <w:r>
        <w:t>-de</w:t>
      </w:r>
      <w:r w:rsidR="002D0C58">
        <w:t>fined</w:t>
      </w:r>
      <w:r>
        <w:t xml:space="preserve"> queries</w:t>
      </w:r>
      <w:r w:rsidR="00B672F7">
        <w:t xml:space="preserve"> </w:t>
      </w:r>
      <w:r w:rsidR="001C2256">
        <w:t xml:space="preserve">of </w:t>
      </w:r>
      <w:r w:rsidR="00C35A8F">
        <w:t xml:space="preserve">vessel </w:t>
      </w:r>
      <w:r w:rsidR="00B672F7">
        <w:t>m</w:t>
      </w:r>
      <w:r w:rsidR="002D0C58">
        <w:t>ovements and fishing activities, e.g.</w:t>
      </w:r>
      <w:r w:rsidR="00B672F7">
        <w:t xml:space="preserve"> transhipments, e</w:t>
      </w:r>
      <w:r w:rsidR="001F27B0">
        <w:t xml:space="preserve">ntering an area closed to fishing </w:t>
      </w:r>
      <w:r w:rsidR="00B672F7">
        <w:t>(e.g. M</w:t>
      </w:r>
      <w:r w:rsidR="001F27B0">
        <w:t xml:space="preserve">arine Protected </w:t>
      </w:r>
      <w:r w:rsidR="00B672F7">
        <w:t>A</w:t>
      </w:r>
      <w:r w:rsidR="001F27B0">
        <w:t>rea) or</w:t>
      </w:r>
      <w:r w:rsidR="00B672F7">
        <w:t xml:space="preserve"> Search and Rescue (SAR) event</w:t>
      </w:r>
      <w:r w:rsidR="002D0C58">
        <w:t>s</w:t>
      </w:r>
      <w:r w:rsidR="00B672F7">
        <w:t xml:space="preserve">. </w:t>
      </w:r>
      <w:r w:rsidR="00C35A8F">
        <w:t xml:space="preserve">The searches should be possible for a </w:t>
      </w:r>
      <w:r w:rsidR="001C2256">
        <w:t xml:space="preserve">single </w:t>
      </w:r>
      <w:r w:rsidR="00B672F7">
        <w:t xml:space="preserve">vessel </w:t>
      </w:r>
      <w:r w:rsidR="001C2256">
        <w:t>or groups of vessels (groups definable by users)</w:t>
      </w:r>
      <w:r w:rsidR="00C35A8F">
        <w:t xml:space="preserve"> </w:t>
      </w:r>
      <w:r w:rsidR="00B672F7">
        <w:t xml:space="preserve">and </w:t>
      </w:r>
      <w:r w:rsidR="002D0C58">
        <w:t xml:space="preserve">be </w:t>
      </w:r>
      <w:r w:rsidR="00DF6E06">
        <w:t>definable</w:t>
      </w:r>
      <w:r w:rsidR="002D0C58">
        <w:t xml:space="preserve"> </w:t>
      </w:r>
      <w:r w:rsidR="00B672F7">
        <w:t>by area</w:t>
      </w:r>
      <w:r>
        <w:t xml:space="preserve">, </w:t>
      </w:r>
      <w:r w:rsidR="00C35A8F">
        <w:t>date</w:t>
      </w:r>
      <w:r w:rsidR="002D0C58">
        <w:t>s</w:t>
      </w:r>
      <w:r w:rsidR="00C35A8F">
        <w:t xml:space="preserve">, trip length, </w:t>
      </w:r>
      <w:r w:rsidR="001C2256">
        <w:t>flag state</w:t>
      </w:r>
      <w:r w:rsidR="00C35A8F">
        <w:t>, fishing gear and alerts</w:t>
      </w:r>
      <w:r w:rsidR="001C2256">
        <w:t xml:space="preserve">. </w:t>
      </w:r>
    </w:p>
    <w:p w14:paraId="7F2FF0E4" w14:textId="77777777" w:rsidR="001C073E" w:rsidRDefault="00C35A8F" w:rsidP="00C70A9F">
      <w:pPr>
        <w:pStyle w:val="ListParagraph"/>
      </w:pPr>
      <w:r>
        <w:t xml:space="preserve">The user must be able </w:t>
      </w:r>
      <w:r w:rsidRPr="00941574">
        <w:t xml:space="preserve">to print, save and export (as csv format) the </w:t>
      </w:r>
      <w:r>
        <w:t>results of queries.</w:t>
      </w:r>
    </w:p>
    <w:p w14:paraId="6D394560" w14:textId="77777777" w:rsidR="00CE53AE" w:rsidRDefault="001C073E" w:rsidP="00C70A9F">
      <w:pPr>
        <w:pStyle w:val="ListParagraph"/>
      </w:pPr>
      <w:r>
        <w:t xml:space="preserve">The application should be </w:t>
      </w:r>
      <w:r w:rsidRPr="00941574">
        <w:t>compatible with existing SPRFMO Secretariat IT infrastructure</w:t>
      </w:r>
      <w:r w:rsidR="00DF6E06">
        <w:t>. In particular, all VMS information should be exportable for storage and/or analysis in other software applications</w:t>
      </w:r>
      <w:r w:rsidRPr="00941574">
        <w:t xml:space="preserve"> </w:t>
      </w:r>
      <w:r w:rsidR="00DF6E06">
        <w:t>of the Secretariat</w:t>
      </w:r>
      <w:r>
        <w:t xml:space="preserve">. </w:t>
      </w:r>
    </w:p>
    <w:p w14:paraId="4927591A" w14:textId="77777777" w:rsidR="00695958" w:rsidRDefault="00C35A8F" w:rsidP="00C70A9F">
      <w:pPr>
        <w:pStyle w:val="ListParagraph"/>
      </w:pPr>
      <w:r>
        <w:t xml:space="preserve">It should be possible to perform a </w:t>
      </w:r>
      <w:r w:rsidR="00695958" w:rsidRPr="00941574">
        <w:t>historical analysis of VMS data</w:t>
      </w:r>
      <w:r w:rsidR="00AE737C" w:rsidRPr="00941574">
        <w:t xml:space="preserve"> including </w:t>
      </w:r>
      <w:r w:rsidR="00695958" w:rsidRPr="00941574">
        <w:t>the display of movements of vessels over time through the animation of positions</w:t>
      </w:r>
      <w:r w:rsidR="00A70769" w:rsidRPr="00941574">
        <w:t>.</w:t>
      </w:r>
    </w:p>
    <w:p w14:paraId="05922393" w14:textId="77777777" w:rsidR="00210CE7" w:rsidRDefault="00210CE7" w:rsidP="00210CE7">
      <w:pPr>
        <w:pStyle w:val="ListParagraph"/>
      </w:pPr>
      <w:r>
        <w:t>Implementation of all security, confidentiality and access requirements by the SPRFMO</w:t>
      </w:r>
      <w:r w:rsidR="001F27B0">
        <w:t xml:space="preserve"> Secretariat</w:t>
      </w:r>
      <w:r>
        <w:t xml:space="preserve"> as stipulated </w:t>
      </w:r>
      <w:r w:rsidR="00C80D33">
        <w:t xml:space="preserve">by the Commission </w:t>
      </w:r>
      <w:r>
        <w:t>(</w:t>
      </w:r>
      <w:r w:rsidRPr="00D640BB">
        <w:t>see</w:t>
      </w:r>
      <w:r w:rsidR="00F505DA" w:rsidRPr="00D640BB">
        <w:t xml:space="preserve"> </w:t>
      </w:r>
      <w:r w:rsidR="002A62C1" w:rsidRPr="00D640BB">
        <w:t>APPENDIX</w:t>
      </w:r>
      <w:r w:rsidRPr="00D640BB">
        <w:t xml:space="preserve"> 5).</w:t>
      </w:r>
    </w:p>
    <w:p w14:paraId="526B6BCF" w14:textId="77777777" w:rsidR="00175A65" w:rsidRDefault="00175A65" w:rsidP="00C70A9F">
      <w:pPr>
        <w:pStyle w:val="ListParagraph"/>
      </w:pPr>
      <w:r>
        <w:t>The SPRFMO VMS application must be fully supported by the supplier (</w:t>
      </w:r>
      <w:r w:rsidRPr="00D640BB">
        <w:t xml:space="preserve">see </w:t>
      </w:r>
      <w:r w:rsidR="00E7296D" w:rsidRPr="00D640BB">
        <w:t>APPENDIX</w:t>
      </w:r>
      <w:r w:rsidRPr="00D640BB">
        <w:t xml:space="preserve"> 6),</w:t>
      </w:r>
      <w:r>
        <w:t xml:space="preserve"> in particular:</w:t>
      </w:r>
    </w:p>
    <w:p w14:paraId="7E13C0E2" w14:textId="77777777" w:rsidR="00175A65" w:rsidRDefault="00175A65" w:rsidP="005D6FEA">
      <w:pPr>
        <w:pStyle w:val="ListParagraph"/>
        <w:numPr>
          <w:ilvl w:val="0"/>
          <w:numId w:val="35"/>
        </w:numPr>
        <w:spacing w:before="0" w:after="0"/>
        <w:ind w:left="714" w:hanging="357"/>
        <w:contextualSpacing/>
      </w:pPr>
      <w:r>
        <w:t>t</w:t>
      </w:r>
      <w:r w:rsidRPr="00941574">
        <w:t xml:space="preserve">he </w:t>
      </w:r>
      <w:r>
        <w:t xml:space="preserve">installation of the </w:t>
      </w:r>
      <w:r w:rsidRPr="00941574">
        <w:t>VMS</w:t>
      </w:r>
      <w:r>
        <w:t xml:space="preserve"> software, including training of staff and </w:t>
      </w:r>
      <w:r w:rsidRPr="00941574">
        <w:t xml:space="preserve">the provision of system </w:t>
      </w:r>
      <w:r>
        <w:t xml:space="preserve">documentation </w:t>
      </w:r>
      <w:r w:rsidRPr="00941574">
        <w:t xml:space="preserve">and user </w:t>
      </w:r>
      <w:r>
        <w:t>manuals</w:t>
      </w:r>
      <w:r w:rsidR="00F966D5">
        <w:t>;</w:t>
      </w:r>
    </w:p>
    <w:p w14:paraId="56DB9264" w14:textId="77777777" w:rsidR="00EF26DA" w:rsidRDefault="00D45649" w:rsidP="005D6FEA">
      <w:pPr>
        <w:pStyle w:val="ListParagraph"/>
        <w:numPr>
          <w:ilvl w:val="0"/>
          <w:numId w:val="35"/>
        </w:numPr>
        <w:spacing w:before="0" w:after="0"/>
        <w:ind w:left="714" w:hanging="357"/>
        <w:contextualSpacing/>
      </w:pPr>
      <w:proofErr w:type="gramStart"/>
      <w:r w:rsidRPr="00175A65">
        <w:t>comprehensive</w:t>
      </w:r>
      <w:proofErr w:type="gramEnd"/>
      <w:r w:rsidRPr="00175A65">
        <w:t xml:space="preserve"> h</w:t>
      </w:r>
      <w:r w:rsidR="00F27126" w:rsidRPr="00175A65">
        <w:t>elpdesk services</w:t>
      </w:r>
      <w:r w:rsidR="00D62CA8">
        <w:t xml:space="preserve"> including defined</w:t>
      </w:r>
      <w:r w:rsidRPr="00175A65">
        <w:t xml:space="preserve"> </w:t>
      </w:r>
      <w:r w:rsidR="00F27126" w:rsidRPr="00175A65">
        <w:t xml:space="preserve">response </w:t>
      </w:r>
      <w:r w:rsidRPr="00175A65">
        <w:t xml:space="preserve">time and quality </w:t>
      </w:r>
      <w:r w:rsidR="00F27126" w:rsidRPr="00175A65">
        <w:t>standards</w:t>
      </w:r>
      <w:r w:rsidRPr="00175A65">
        <w:t xml:space="preserve">, and </w:t>
      </w:r>
      <w:r w:rsidR="00D62CA8">
        <w:t xml:space="preserve">an agreed </w:t>
      </w:r>
      <w:r w:rsidR="00F27126" w:rsidRPr="00175A65">
        <w:t>escalation p</w:t>
      </w:r>
      <w:r w:rsidRPr="00175A65">
        <w:t>lan</w:t>
      </w:r>
      <w:r w:rsidR="00D62CA8">
        <w:t xml:space="preserve"> in the event of critical failure.</w:t>
      </w:r>
    </w:p>
    <w:p w14:paraId="408BDC92" w14:textId="77777777" w:rsidR="00EF26DA" w:rsidRDefault="00EF26DA" w:rsidP="00EF26DA">
      <w:pPr>
        <w:spacing w:before="0" w:after="0"/>
      </w:pPr>
    </w:p>
    <w:p w14:paraId="5099A980" w14:textId="77777777" w:rsidR="00EF26DA" w:rsidRDefault="00EF26DA" w:rsidP="00EF26DA">
      <w:pPr>
        <w:pStyle w:val="Heading2"/>
      </w:pPr>
      <w:r w:rsidRPr="00EF26DA">
        <w:t>Guidelines for the tender and conditions for the contract</w:t>
      </w:r>
    </w:p>
    <w:p w14:paraId="320872E3" w14:textId="77777777" w:rsidR="00E337FE" w:rsidRPr="00E337FE" w:rsidRDefault="00E337FE" w:rsidP="00E337FE">
      <w:r w:rsidRPr="00E337FE">
        <w:t>Tenders are expected to contain a detailed description including itemized pricing for the development of the VMS database application, and the subsequent running of the application. All prices must be expressed in New Zealand dollars and exclusive of taxes. The tender should include the following:</w:t>
      </w:r>
    </w:p>
    <w:p w14:paraId="092C2AB6" w14:textId="77777777" w:rsidR="00E337FE" w:rsidRPr="00E337FE" w:rsidRDefault="00E337FE" w:rsidP="00E337FE">
      <w:pPr>
        <w:numPr>
          <w:ilvl w:val="0"/>
          <w:numId w:val="43"/>
        </w:numPr>
      </w:pPr>
      <w:r w:rsidRPr="00E337FE">
        <w:t>System description and database table structures.</w:t>
      </w:r>
    </w:p>
    <w:p w14:paraId="7E6F3D17" w14:textId="77777777" w:rsidR="00E337FE" w:rsidRPr="00E337FE" w:rsidRDefault="00E337FE" w:rsidP="00E337FE">
      <w:pPr>
        <w:numPr>
          <w:ilvl w:val="0"/>
          <w:numId w:val="43"/>
        </w:numPr>
      </w:pPr>
      <w:r w:rsidRPr="00E337FE">
        <w:t>Development phase of the VMS database application which specifically considers all specifications given above.</w:t>
      </w:r>
      <w:r>
        <w:t xml:space="preserve"> </w:t>
      </w:r>
      <w:r w:rsidRPr="00E337FE">
        <w:t>It should be presented in the form of steps that are described in detail including time frames for completion of each individual step (in weeks). Preference will be given to providers who are able to demonstrate their ability to meet the required capabilities.</w:t>
      </w:r>
    </w:p>
    <w:p w14:paraId="0C87854F" w14:textId="77777777" w:rsidR="00E337FE" w:rsidRPr="00E337FE" w:rsidRDefault="00E337FE" w:rsidP="00E337FE">
      <w:pPr>
        <w:numPr>
          <w:ilvl w:val="0"/>
          <w:numId w:val="43"/>
        </w:numPr>
      </w:pPr>
      <w:r w:rsidRPr="00E337FE">
        <w:t>Installation of the VMS database application at the SPRFMO Secretariat and specifications of all hardware and additional third party software necessary to run the VMS database application.</w:t>
      </w:r>
    </w:p>
    <w:p w14:paraId="4611D52E" w14:textId="77777777" w:rsidR="00E337FE" w:rsidRPr="00E337FE" w:rsidRDefault="00E337FE" w:rsidP="00E337FE">
      <w:pPr>
        <w:numPr>
          <w:ilvl w:val="0"/>
          <w:numId w:val="43"/>
        </w:numPr>
      </w:pPr>
      <w:r w:rsidRPr="00E337FE">
        <w:t>Provision of a Fabric Acceptance Test (FAT) to be performed at the company’s venue before delivery</w:t>
      </w:r>
    </w:p>
    <w:p w14:paraId="352C295E" w14:textId="77777777" w:rsidR="00E337FE" w:rsidRPr="00E337FE" w:rsidRDefault="00E337FE" w:rsidP="00E337FE">
      <w:pPr>
        <w:numPr>
          <w:ilvl w:val="0"/>
          <w:numId w:val="43"/>
        </w:numPr>
      </w:pPr>
      <w:r w:rsidRPr="00E337FE">
        <w:t>Provision of a Client Acceptance Test (CAT) to be performed at SPRFMO premises after installations and before acceptance by SPRFMO</w:t>
      </w:r>
    </w:p>
    <w:p w14:paraId="7A3BC4F3" w14:textId="77777777" w:rsidR="00E337FE" w:rsidRPr="00E337FE" w:rsidRDefault="00E337FE" w:rsidP="00E337FE">
      <w:pPr>
        <w:numPr>
          <w:ilvl w:val="0"/>
          <w:numId w:val="43"/>
        </w:numPr>
      </w:pPr>
      <w:r w:rsidRPr="00E337FE">
        <w:t>Elaboration of user and maintenance manuals</w:t>
      </w:r>
    </w:p>
    <w:p w14:paraId="61FF9B42" w14:textId="77777777" w:rsidR="00E337FE" w:rsidRPr="00E337FE" w:rsidRDefault="00E337FE" w:rsidP="00E337FE">
      <w:pPr>
        <w:numPr>
          <w:ilvl w:val="0"/>
          <w:numId w:val="43"/>
        </w:numPr>
      </w:pPr>
      <w:r w:rsidRPr="00E337FE">
        <w:t>Training of SPRFMO staff members in the use of the software application.</w:t>
      </w:r>
    </w:p>
    <w:p w14:paraId="25F40BEB" w14:textId="77777777" w:rsidR="00E337FE" w:rsidRPr="00E337FE" w:rsidRDefault="00E337FE" w:rsidP="00E337FE">
      <w:pPr>
        <w:numPr>
          <w:ilvl w:val="0"/>
          <w:numId w:val="43"/>
        </w:numPr>
      </w:pPr>
      <w:r w:rsidRPr="00E337FE">
        <w:t>Annual estimated costs and services (basic annual charges) for the routine running of the VMS database application after the trial phase. The basic annual charges should include itemized services, e.g.</w:t>
      </w:r>
    </w:p>
    <w:p w14:paraId="1E7A0127" w14:textId="77777777" w:rsidR="00E337FE" w:rsidRPr="00E337FE" w:rsidRDefault="00E337FE" w:rsidP="005D6FEA">
      <w:pPr>
        <w:numPr>
          <w:ilvl w:val="0"/>
          <w:numId w:val="45"/>
        </w:numPr>
        <w:ind w:left="714" w:hanging="357"/>
        <w:contextualSpacing/>
      </w:pPr>
      <w:r w:rsidRPr="00E337FE">
        <w:t>license fees (for the server and 3 work stations);</w:t>
      </w:r>
    </w:p>
    <w:p w14:paraId="498AF349" w14:textId="77777777" w:rsidR="00E337FE" w:rsidRPr="00E337FE" w:rsidRDefault="00E337FE" w:rsidP="005D6FEA">
      <w:pPr>
        <w:numPr>
          <w:ilvl w:val="0"/>
          <w:numId w:val="45"/>
        </w:numPr>
        <w:ind w:left="714" w:hanging="357"/>
        <w:contextualSpacing/>
      </w:pPr>
      <w:r w:rsidRPr="00E337FE">
        <w:t>routine continuous monitoring of the system;</w:t>
      </w:r>
    </w:p>
    <w:p w14:paraId="72A4013F" w14:textId="77777777" w:rsidR="00E337FE" w:rsidRPr="00E337FE" w:rsidRDefault="00E337FE" w:rsidP="005D6FEA">
      <w:pPr>
        <w:numPr>
          <w:ilvl w:val="0"/>
          <w:numId w:val="45"/>
        </w:numPr>
        <w:ind w:left="714" w:hanging="357"/>
        <w:contextualSpacing/>
      </w:pPr>
      <w:r w:rsidRPr="00E337FE">
        <w:t>maintenance and repairs;</w:t>
      </w:r>
    </w:p>
    <w:p w14:paraId="18D0C3E7" w14:textId="77777777" w:rsidR="00E337FE" w:rsidRPr="00E337FE" w:rsidRDefault="00E337FE" w:rsidP="005D6FEA">
      <w:pPr>
        <w:numPr>
          <w:ilvl w:val="0"/>
          <w:numId w:val="45"/>
        </w:numPr>
        <w:ind w:left="714" w:hanging="357"/>
        <w:contextualSpacing/>
      </w:pPr>
      <w:r w:rsidRPr="00E337FE">
        <w:t xml:space="preserve">amount of included annual updates of database elements as specified by the SPRFMO </w:t>
      </w:r>
    </w:p>
    <w:p w14:paraId="1BF82BB1" w14:textId="77777777" w:rsidR="00E337FE" w:rsidRPr="00E337FE" w:rsidRDefault="00E337FE" w:rsidP="005D6FEA">
      <w:pPr>
        <w:numPr>
          <w:ilvl w:val="0"/>
          <w:numId w:val="45"/>
        </w:numPr>
        <w:ind w:left="714" w:hanging="357"/>
        <w:contextualSpacing/>
      </w:pPr>
      <w:r w:rsidRPr="00E337FE">
        <w:t>amount of included other software updates</w:t>
      </w:r>
    </w:p>
    <w:p w14:paraId="1AB0F6AD" w14:textId="77777777" w:rsidR="00E337FE" w:rsidRPr="00E337FE" w:rsidRDefault="00E337FE" w:rsidP="005D6FEA">
      <w:pPr>
        <w:numPr>
          <w:ilvl w:val="0"/>
          <w:numId w:val="45"/>
        </w:numPr>
        <w:ind w:left="714" w:hanging="357"/>
        <w:contextualSpacing/>
      </w:pPr>
      <w:proofErr w:type="gramStart"/>
      <w:r w:rsidRPr="00E337FE">
        <w:t>customer</w:t>
      </w:r>
      <w:proofErr w:type="gramEnd"/>
      <w:r w:rsidRPr="00E337FE">
        <w:t xml:space="preserve"> support (specify hours, remote or onsite, manuals, technical assistance, etc.);</w:t>
      </w:r>
    </w:p>
    <w:p w14:paraId="11F4085E" w14:textId="77777777" w:rsidR="00E337FE" w:rsidRPr="00E337FE" w:rsidRDefault="00E337FE" w:rsidP="005D6FEA">
      <w:pPr>
        <w:numPr>
          <w:ilvl w:val="0"/>
          <w:numId w:val="45"/>
        </w:numPr>
        <w:ind w:left="714" w:hanging="357"/>
        <w:contextualSpacing/>
      </w:pPr>
      <w:r w:rsidRPr="00E337FE">
        <w:t xml:space="preserve">others </w:t>
      </w:r>
    </w:p>
    <w:p w14:paraId="59F1B67E" w14:textId="77777777" w:rsidR="00E337FE" w:rsidRPr="00E337FE" w:rsidRDefault="00E337FE" w:rsidP="00E337FE">
      <w:pPr>
        <w:numPr>
          <w:ilvl w:val="0"/>
          <w:numId w:val="43"/>
        </w:numPr>
      </w:pPr>
      <w:r w:rsidRPr="00E337FE">
        <w:t>Cost listings for additional services not included in the basic annual charges such as</w:t>
      </w:r>
    </w:p>
    <w:p w14:paraId="28F2F064" w14:textId="77777777" w:rsidR="00E337FE" w:rsidRPr="00E337FE" w:rsidRDefault="00E337FE" w:rsidP="005D6FEA">
      <w:pPr>
        <w:numPr>
          <w:ilvl w:val="0"/>
          <w:numId w:val="45"/>
        </w:numPr>
        <w:ind w:left="714" w:hanging="357"/>
        <w:contextualSpacing/>
      </w:pPr>
      <w:r w:rsidRPr="00E337FE">
        <w:t>hourly costs for additional customer support ;</w:t>
      </w:r>
    </w:p>
    <w:p w14:paraId="0AFD0665" w14:textId="77777777" w:rsidR="00E337FE" w:rsidRPr="00E337FE" w:rsidRDefault="00E337FE" w:rsidP="005D6FEA">
      <w:pPr>
        <w:numPr>
          <w:ilvl w:val="0"/>
          <w:numId w:val="45"/>
        </w:numPr>
        <w:ind w:left="714" w:hanging="357"/>
        <w:contextualSpacing/>
      </w:pPr>
      <w:r w:rsidRPr="00E337FE">
        <w:t>hourly costs for additional programming, updates and repairs;</w:t>
      </w:r>
    </w:p>
    <w:p w14:paraId="27EB10E8" w14:textId="77777777" w:rsidR="00E337FE" w:rsidRPr="00E337FE" w:rsidRDefault="00E337FE" w:rsidP="005D6FEA">
      <w:pPr>
        <w:numPr>
          <w:ilvl w:val="0"/>
          <w:numId w:val="45"/>
        </w:numPr>
        <w:ind w:left="714" w:hanging="357"/>
        <w:contextualSpacing/>
      </w:pPr>
      <w:r w:rsidRPr="00E337FE">
        <w:t>annual percentage for costs of living adjustment;</w:t>
      </w:r>
    </w:p>
    <w:p w14:paraId="7FF4614E" w14:textId="77777777" w:rsidR="00E337FE" w:rsidRPr="00E337FE" w:rsidRDefault="00E337FE" w:rsidP="00E337FE">
      <w:pPr>
        <w:numPr>
          <w:ilvl w:val="0"/>
          <w:numId w:val="43"/>
        </w:numPr>
      </w:pPr>
      <w:r w:rsidRPr="00E337FE">
        <w:t>Overhead costs have to be listed separately.</w:t>
      </w:r>
    </w:p>
    <w:p w14:paraId="5D45E30C" w14:textId="77777777" w:rsidR="00E337FE" w:rsidRPr="00E337FE" w:rsidRDefault="00E337FE" w:rsidP="00E337FE">
      <w:pPr>
        <w:numPr>
          <w:ilvl w:val="0"/>
          <w:numId w:val="43"/>
        </w:numPr>
      </w:pPr>
      <w:r w:rsidRPr="00E337FE">
        <w:t>The Service Level Agreement with SPRFMO for support, software maintenance and updates will be automatically renewed annually unless one of the parties withdraws or wishes to re-negotiate the terms of the contract at least three (3) months before the end of the contract.</w:t>
      </w:r>
    </w:p>
    <w:p w14:paraId="5D242AFC" w14:textId="77777777" w:rsidR="00E337FE" w:rsidRPr="00E337FE" w:rsidRDefault="00E337FE" w:rsidP="00E337FE">
      <w:r w:rsidRPr="00E337FE">
        <w:t>Close cooperation with the SPRFMO Secretariat during all phases of the VMS database application development and subsequent running is expected. Future additional services, which may arise during the execution of the contract, will become the subject of separate agreements under the terms of the contract.</w:t>
      </w:r>
    </w:p>
    <w:p w14:paraId="4F91E767" w14:textId="77777777" w:rsidR="00E337FE" w:rsidRPr="00E337FE" w:rsidRDefault="00E337FE" w:rsidP="00E337FE">
      <w:r w:rsidRPr="00E337FE">
        <w:t xml:space="preserve">The Company shall deliver a totally integrated system, complete with licenses, documentation, training, </w:t>
      </w:r>
      <w:proofErr w:type="gramStart"/>
      <w:r w:rsidRPr="00E337FE">
        <w:t>repair</w:t>
      </w:r>
      <w:proofErr w:type="gramEnd"/>
      <w:r w:rsidRPr="00E337FE">
        <w:t>, maintenance, and support services. Licenses should include third party software license costs (e.g. database software, data extraction software, etc.). The contract shall be governed by and construed in accordance with New Zealand law and the company has to submit to the jurisdiction of the New Zealand courts.</w:t>
      </w:r>
    </w:p>
    <w:p w14:paraId="2B673CCD" w14:textId="77777777" w:rsidR="00EF26DA" w:rsidRPr="00EF26DA" w:rsidRDefault="00EF26DA" w:rsidP="00EF26DA"/>
    <w:p w14:paraId="32944AE8" w14:textId="77777777" w:rsidR="004343CB" w:rsidRPr="00F966D5" w:rsidRDefault="004343CB" w:rsidP="00EF26DA">
      <w:pPr>
        <w:spacing w:before="0" w:after="0"/>
      </w:pPr>
      <w:r>
        <w:br w:type="page"/>
      </w:r>
    </w:p>
    <w:p w14:paraId="7E0A763A" w14:textId="77777777" w:rsidR="00175A65" w:rsidRDefault="002A62C1" w:rsidP="00175A65">
      <w:pPr>
        <w:pStyle w:val="Heading1"/>
      </w:pPr>
      <w:r>
        <w:lastRenderedPageBreak/>
        <w:t>APPENDI</w:t>
      </w:r>
      <w:r w:rsidR="009874A0">
        <w:t>X 1</w:t>
      </w:r>
      <w:r w:rsidR="00175A65">
        <w:t>.</w:t>
      </w:r>
    </w:p>
    <w:p w14:paraId="72668800" w14:textId="77777777" w:rsidR="008C2E55" w:rsidRDefault="00175A65" w:rsidP="002A62C1">
      <w:pPr>
        <w:pStyle w:val="Heading1"/>
        <w:jc w:val="both"/>
      </w:pPr>
      <w:r>
        <w:t>Conservation and Management Measure for the Est</w:t>
      </w:r>
      <w:r w:rsidR="002A62C1">
        <w:t>ablishment of the V</w:t>
      </w:r>
      <w:r>
        <w:t xml:space="preserve">essel Monitoring System in the SPRFMO </w:t>
      </w:r>
      <w:r w:rsidR="00E41F40">
        <w:t>C</w:t>
      </w:r>
      <w:r>
        <w:t xml:space="preserve">onvention Area </w:t>
      </w:r>
      <w:r w:rsidR="00E41F40">
        <w:t>(CMM 2.06)</w:t>
      </w:r>
    </w:p>
    <w:p w14:paraId="627C6ECB" w14:textId="77777777" w:rsidR="00E41F40" w:rsidRDefault="00E41F40" w:rsidP="00E41F40">
      <w:pPr>
        <w:pStyle w:val="Normal4"/>
        <w:rPr>
          <w:b/>
          <w:bCs/>
          <w:spacing w:val="-8"/>
        </w:rPr>
      </w:pPr>
      <w:r>
        <w:rPr>
          <w:b/>
          <w:bCs/>
          <w:spacing w:val="-8"/>
        </w:rPr>
        <w:t>The Commission of the South Pacific Regional Fisheries Management Organisation;</w:t>
      </w:r>
    </w:p>
    <w:p w14:paraId="5AB35941" w14:textId="77777777" w:rsidR="00E41F40" w:rsidRDefault="00E41F40" w:rsidP="00E41F40">
      <w:pPr>
        <w:pStyle w:val="Normal4"/>
      </w:pPr>
      <w:r>
        <w:rPr>
          <w:i/>
          <w:iCs/>
        </w:rPr>
        <w:t>R</w:t>
      </w:r>
      <w:r>
        <w:rPr>
          <w:i/>
          <w:iCs/>
          <w:smallCaps/>
        </w:rPr>
        <w:t>ecalling</w:t>
      </w:r>
      <w:r>
        <w:t xml:space="preserve"> the relevant provisions of the Convention on the Conservation and Management of High Seas Fishery Resources in the South Pacific Ocean, in particular Articles 25 (1)(c) and 27 (1)(a);</w:t>
      </w:r>
    </w:p>
    <w:p w14:paraId="2D7407F4" w14:textId="77777777" w:rsidR="00E41F40" w:rsidRDefault="00E41F40" w:rsidP="00E41F40">
      <w:pPr>
        <w:pStyle w:val="Normal4"/>
      </w:pPr>
      <w:r>
        <w:rPr>
          <w:i/>
          <w:iCs/>
        </w:rPr>
        <w:t>N</w:t>
      </w:r>
      <w:r>
        <w:rPr>
          <w:i/>
          <w:iCs/>
          <w:smallCaps/>
        </w:rPr>
        <w:t>oting</w:t>
      </w:r>
      <w:r>
        <w:t xml:space="preserve"> the importance of the vessel monitoring system as a tool to effectively support the principles and measures for the conservation and management of fisheries resources within the Convention Area</w:t>
      </w:r>
      <w:proofErr w:type="gramStart"/>
      <w:r>
        <w:t>;_</w:t>
      </w:r>
      <w:proofErr w:type="gramEnd"/>
    </w:p>
    <w:p w14:paraId="5761E059" w14:textId="77777777" w:rsidR="00E41F40" w:rsidRDefault="00E41F40" w:rsidP="00E41F40">
      <w:pPr>
        <w:pStyle w:val="Normal4"/>
      </w:pPr>
      <w:r>
        <w:rPr>
          <w:i/>
          <w:iCs/>
        </w:rPr>
        <w:t>M</w:t>
      </w:r>
      <w:r>
        <w:rPr>
          <w:i/>
          <w:iCs/>
          <w:smallCaps/>
        </w:rPr>
        <w:t>indful</w:t>
      </w:r>
      <w:r>
        <w:t xml:space="preserve"> of the rights and obligations of Commission Members and Cooperating Non-Contracting Parties (CNCPs) in promoting the effective implementation of conservation and management measures adopted by the Commission;</w:t>
      </w:r>
    </w:p>
    <w:p w14:paraId="60E8A5D3" w14:textId="77777777" w:rsidR="00E41F40" w:rsidRDefault="00E41F40" w:rsidP="00E41F40">
      <w:pPr>
        <w:pStyle w:val="Normal4"/>
      </w:pPr>
      <w:r>
        <w:rPr>
          <w:i/>
          <w:iCs/>
        </w:rPr>
        <w:t>F</w:t>
      </w:r>
      <w:r>
        <w:rPr>
          <w:i/>
          <w:iCs/>
          <w:smallCaps/>
        </w:rPr>
        <w:t>urther</w:t>
      </w:r>
      <w:r>
        <w:rPr>
          <w:i/>
          <w:iCs/>
        </w:rPr>
        <w:t xml:space="preserve"> </w:t>
      </w:r>
      <w:r>
        <w:rPr>
          <w:i/>
          <w:iCs/>
          <w:smallCaps/>
        </w:rPr>
        <w:t>mindful</w:t>
      </w:r>
      <w:r>
        <w:rPr>
          <w:i/>
          <w:iCs/>
        </w:rPr>
        <w:t xml:space="preserve"> </w:t>
      </w:r>
      <w:r>
        <w:t>of the key principles upon which the vessel monitoring system is based, including the confidentiality and security of information handled by the system, and its efficiency, cost effectiveness and flexibility;</w:t>
      </w:r>
    </w:p>
    <w:p w14:paraId="582E7448" w14:textId="77777777" w:rsidR="00E41F40" w:rsidRDefault="00E41F40" w:rsidP="00E41F40">
      <w:pPr>
        <w:pStyle w:val="Normal4"/>
      </w:pPr>
      <w:r>
        <w:rPr>
          <w:i/>
          <w:iCs/>
        </w:rPr>
        <w:t>A</w:t>
      </w:r>
      <w:r>
        <w:rPr>
          <w:i/>
          <w:iCs/>
          <w:smallCaps/>
        </w:rPr>
        <w:t>dopts</w:t>
      </w:r>
      <w:r>
        <w:t xml:space="preserve"> the following conservation measure to provide for the implementation of the SPRFMO Vessel Monitoring System (Commission VMS):</w:t>
      </w:r>
    </w:p>
    <w:p w14:paraId="092FC5D3" w14:textId="77777777" w:rsidR="00E41F40" w:rsidRDefault="00E41F40" w:rsidP="00E41F40">
      <w:pPr>
        <w:pStyle w:val="Heading32"/>
      </w:pPr>
      <w:r>
        <w:t>A SPRFMO COMMISSION VMS</w:t>
      </w:r>
    </w:p>
    <w:p w14:paraId="08C4F710" w14:textId="77777777" w:rsidR="00E41F40" w:rsidRDefault="00E41F40" w:rsidP="002976F9">
      <w:pPr>
        <w:pStyle w:val="ListParagraph4"/>
        <w:numPr>
          <w:ilvl w:val="0"/>
          <w:numId w:val="8"/>
        </w:numPr>
        <w:ind w:hanging="340"/>
      </w:pPr>
      <w:r>
        <w:t>The system shall commence to be activated at a date to be decided by the Commission and shall cover the area of the Convention as defined in Article 5 of the Convention on the Conservation and Management of High Seas Fishery Resources in the South Pacific Ocean and have a buffer zone of 100 nautical miles outside the Convention Area.</w:t>
      </w:r>
    </w:p>
    <w:p w14:paraId="0746D843" w14:textId="77777777" w:rsidR="00E41F40" w:rsidRDefault="00E41F40" w:rsidP="00E41F40">
      <w:pPr>
        <w:pStyle w:val="Heading32"/>
      </w:pPr>
      <w:r>
        <w:t>DEFINITIONS</w:t>
      </w:r>
    </w:p>
    <w:p w14:paraId="43E345B3" w14:textId="77777777" w:rsidR="00E41F40" w:rsidRDefault="00E41F40" w:rsidP="002976F9">
      <w:pPr>
        <w:pStyle w:val="ListParagraph4"/>
        <w:numPr>
          <w:ilvl w:val="0"/>
          <w:numId w:val="9"/>
        </w:numPr>
        <w:ind w:hanging="340"/>
      </w:pPr>
      <w:r>
        <w:t>For the purposes of interpreting and implementing these procedures, the following definitions shall apply:</w:t>
      </w:r>
    </w:p>
    <w:p w14:paraId="00F5C92F" w14:textId="77777777" w:rsidR="00E41F40" w:rsidRDefault="00E41F40" w:rsidP="002976F9">
      <w:pPr>
        <w:pStyle w:val="Listpara24"/>
        <w:numPr>
          <w:ilvl w:val="0"/>
          <w:numId w:val="21"/>
        </w:numPr>
      </w:pPr>
      <w:r>
        <w:t>“Convention” means the Convention on the Conservation and Management of High Seas Fishery Resources in the South Pacific Ocean;</w:t>
      </w:r>
    </w:p>
    <w:p w14:paraId="7033CBCA" w14:textId="77777777" w:rsidR="00E41F40" w:rsidRDefault="00E41F40" w:rsidP="002976F9">
      <w:pPr>
        <w:pStyle w:val="Listpara24"/>
        <w:numPr>
          <w:ilvl w:val="0"/>
          <w:numId w:val="21"/>
        </w:numPr>
      </w:pPr>
      <w:r>
        <w:t>“Convention Area” means the Area to which this Convention applies in accordance with Article 5 of the Convention;</w:t>
      </w:r>
    </w:p>
    <w:p w14:paraId="0E1DFBAC" w14:textId="77777777" w:rsidR="00E41F40" w:rsidRDefault="00E41F40" w:rsidP="002976F9">
      <w:pPr>
        <w:pStyle w:val="Listpara24"/>
        <w:numPr>
          <w:ilvl w:val="0"/>
          <w:numId w:val="21"/>
        </w:numPr>
      </w:pPr>
      <w:r>
        <w:t>“Commission” means the Commission of the South Pacific Regional Fisheries Management Organisation established by Article 6 of the Convention;</w:t>
      </w:r>
    </w:p>
    <w:p w14:paraId="2F4CBB18" w14:textId="77777777" w:rsidR="00E41F40" w:rsidRDefault="00E41F40" w:rsidP="002976F9">
      <w:pPr>
        <w:pStyle w:val="Listpara24"/>
        <w:numPr>
          <w:ilvl w:val="0"/>
          <w:numId w:val="21"/>
        </w:numPr>
        <w:rPr>
          <w:rFonts w:ascii="Times New Roman" w:hAnsi="Times New Roman" w:cs="Times New Roman"/>
        </w:rPr>
      </w:pPr>
      <w:r>
        <w:rPr>
          <w:rFonts w:ascii="Times New Roman" w:hAnsi="Times New Roman" w:cs="Times New Roman"/>
        </w:rPr>
        <w:t>Automatic Satellite Position Device/Automatic location communicator (ALC) means a near real-time satellite position fixing transceiver.</w:t>
      </w:r>
    </w:p>
    <w:p w14:paraId="2DB257BE" w14:textId="77777777" w:rsidR="00E41F40" w:rsidRDefault="00E41F40" w:rsidP="00E41F40">
      <w:pPr>
        <w:pStyle w:val="Heading32"/>
      </w:pPr>
      <w:r>
        <w:t>PURPOSE</w:t>
      </w:r>
    </w:p>
    <w:p w14:paraId="2DDCED90" w14:textId="77777777" w:rsidR="00E41F40" w:rsidRDefault="00E41F40" w:rsidP="002976F9">
      <w:pPr>
        <w:pStyle w:val="ListParagraph4"/>
        <w:numPr>
          <w:ilvl w:val="0"/>
          <w:numId w:val="10"/>
        </w:numPr>
        <w:ind w:hanging="340"/>
      </w:pPr>
      <w:r>
        <w:t xml:space="preserve">The purpose of the SPRFMO Commission Vessel Monitoring System (VMS) should be to cost-effectively continuously monitor the movements of fishing vessels authorized by flag States to fish in the SPRFMO Convention Area in order, </w:t>
      </w:r>
      <w:r>
        <w:rPr>
          <w:i/>
          <w:iCs/>
        </w:rPr>
        <w:t>inter alia</w:t>
      </w:r>
      <w:r>
        <w:t>, to support the implementation of SPRFMO Conservation Measures.</w:t>
      </w:r>
    </w:p>
    <w:p w14:paraId="0F92897A" w14:textId="77777777" w:rsidR="00E41F40" w:rsidRDefault="00E41F40" w:rsidP="00E41F40">
      <w:pPr>
        <w:pStyle w:val="Heading32"/>
      </w:pPr>
      <w:r>
        <w:t>APPLICABILITY</w:t>
      </w:r>
    </w:p>
    <w:p w14:paraId="03B0D0D6" w14:textId="77777777" w:rsidR="00E41F40" w:rsidRDefault="00E41F40" w:rsidP="002976F9">
      <w:pPr>
        <w:pStyle w:val="ListParagraph4"/>
        <w:numPr>
          <w:ilvl w:val="0"/>
          <w:numId w:val="11"/>
        </w:numPr>
        <w:ind w:hanging="340"/>
      </w:pPr>
      <w:r>
        <w:t>The SPRFMO Commission VMS system shall apply to all fishing vessels as defined in Article 1, paragraph 1(h) of the Convention. The system shall be operating on a permanent basis.</w:t>
      </w:r>
    </w:p>
    <w:p w14:paraId="3148481B" w14:textId="77777777" w:rsidR="00E41F40" w:rsidRDefault="00E41F40" w:rsidP="002976F9">
      <w:pPr>
        <w:pStyle w:val="ListParagraph4"/>
        <w:numPr>
          <w:ilvl w:val="0"/>
          <w:numId w:val="11"/>
        </w:numPr>
        <w:ind w:hanging="340"/>
      </w:pPr>
      <w:r>
        <w:t>Any Member or CNCP may request, for the Commission's consideration and approval; that waters under its national jurisdiction be included within the area covered by the Commission VMS. Necessary expenses incurred in the inclusion of such area into the Commission VMS shall be borne by the Member or CNCP that made the request.</w:t>
      </w:r>
    </w:p>
    <w:p w14:paraId="3D030DA6" w14:textId="77777777" w:rsidR="00E41F40" w:rsidRDefault="00E41F40" w:rsidP="00E41F40">
      <w:pPr>
        <w:pStyle w:val="Heading32"/>
      </w:pPr>
      <w:r>
        <w:t>NATURE AND SPECIFICATION OF THE COMMISSION VMS</w:t>
      </w:r>
    </w:p>
    <w:p w14:paraId="392F6AFA" w14:textId="77777777" w:rsidR="00E41F40" w:rsidRDefault="00E41F40" w:rsidP="002976F9">
      <w:pPr>
        <w:pStyle w:val="ListParagraph4"/>
        <w:numPr>
          <w:ilvl w:val="0"/>
          <w:numId w:val="12"/>
        </w:numPr>
        <w:ind w:hanging="340"/>
      </w:pPr>
      <w:r>
        <w:t>The SPRFMO Commission VMS shall be developed and administered by the SPRFMO Secretariat under the guidance of the Commission.</w:t>
      </w:r>
    </w:p>
    <w:p w14:paraId="6B27D235" w14:textId="77777777" w:rsidR="00E41F40" w:rsidRDefault="00E41F40" w:rsidP="002976F9">
      <w:pPr>
        <w:pStyle w:val="ListParagraph4"/>
        <w:numPr>
          <w:ilvl w:val="0"/>
          <w:numId w:val="12"/>
        </w:numPr>
        <w:ind w:hanging="340"/>
      </w:pPr>
      <w:r>
        <w:t>Data collected by the SPRFMO Commission VMS will be securely stored and used by the Members and CNCPs to achieve compliance with Conservation and Management Measures (CMMs). VMS data may also be used by the Scientific Committee for analysis to support specific scientific advice requested by the Fisheries Commission for sound fisheries management decision-making in the Convention Area.</w:t>
      </w:r>
    </w:p>
    <w:p w14:paraId="71B82FD7" w14:textId="77777777" w:rsidR="00E41F40" w:rsidRDefault="00E41F40" w:rsidP="002976F9">
      <w:pPr>
        <w:pStyle w:val="ListParagraph4"/>
        <w:numPr>
          <w:ilvl w:val="0"/>
          <w:numId w:val="12"/>
        </w:numPr>
        <w:ind w:hanging="340"/>
      </w:pPr>
      <w:r>
        <w:t>In accordance with Articles 25 (1)(c) and 27 (1)(a) of the Convention, in establishing the VMS under this CMM, the Commission, after analysing costs, compliance objectives as well as technical and other factors, will determine whether vessels shall report VMS data automatically by one or more of the following means:</w:t>
      </w:r>
    </w:p>
    <w:p w14:paraId="42103D39" w14:textId="77777777" w:rsidR="00E41F40" w:rsidRDefault="00E41F40" w:rsidP="002976F9">
      <w:pPr>
        <w:pStyle w:val="Listpara24"/>
        <w:numPr>
          <w:ilvl w:val="0"/>
          <w:numId w:val="13"/>
        </w:numPr>
      </w:pPr>
      <w:r>
        <w:t>To the Secretariat via their flag State's Fisheries Monitoring Centre (FMC)</w:t>
      </w:r>
    </w:p>
    <w:p w14:paraId="04097FC3" w14:textId="385F32E7" w:rsidR="00E41F40" w:rsidRPr="00C94799" w:rsidRDefault="00C94799" w:rsidP="002976F9">
      <w:pPr>
        <w:pStyle w:val="Listpara24"/>
        <w:numPr>
          <w:ilvl w:val="0"/>
          <w:numId w:val="13"/>
        </w:numPr>
        <w:rPr>
          <w:highlight w:val="yellow"/>
        </w:rPr>
      </w:pPr>
      <w:commentRangeStart w:id="4"/>
      <w:r w:rsidRPr="00C94799">
        <w:rPr>
          <w:highlight w:val="yellow"/>
        </w:rPr>
        <w:t>[</w:t>
      </w:r>
      <w:r w:rsidR="00E41F40" w:rsidRPr="00C94799">
        <w:rPr>
          <w:highlight w:val="yellow"/>
        </w:rPr>
        <w:t>Directly to the Secretariat</w:t>
      </w:r>
      <w:r w:rsidRPr="00C94799">
        <w:rPr>
          <w:highlight w:val="yellow"/>
        </w:rPr>
        <w:t>]</w:t>
      </w:r>
      <w:r w:rsidR="00E41F40" w:rsidRPr="00C94799">
        <w:rPr>
          <w:highlight w:val="yellow"/>
        </w:rPr>
        <w:t>; or</w:t>
      </w:r>
      <w:commentRangeEnd w:id="4"/>
      <w:r w:rsidR="009E4DA4">
        <w:rPr>
          <w:rStyle w:val="CommentReference"/>
          <w:rFonts w:asciiTheme="minorHAnsi" w:hAnsiTheme="minorHAnsi" w:cs="Arial"/>
          <w:color w:val="auto"/>
          <w:lang w:val="en-NZ"/>
        </w:rPr>
        <w:commentReference w:id="4"/>
      </w:r>
    </w:p>
    <w:p w14:paraId="7B771D53" w14:textId="77777777" w:rsidR="00E41F40" w:rsidRDefault="00E41F40" w:rsidP="002976F9">
      <w:pPr>
        <w:pStyle w:val="Listpara24"/>
        <w:numPr>
          <w:ilvl w:val="0"/>
          <w:numId w:val="13"/>
        </w:numPr>
      </w:pPr>
      <w:r>
        <w:t>Simultaneously to both the Secretariat and via their flag State's FMC.</w:t>
      </w:r>
    </w:p>
    <w:p w14:paraId="23ACEFEA" w14:textId="77777777" w:rsidR="00E41F40" w:rsidRDefault="00E41F40" w:rsidP="002976F9">
      <w:pPr>
        <w:pStyle w:val="ListParagraph4"/>
        <w:numPr>
          <w:ilvl w:val="0"/>
          <w:numId w:val="14"/>
        </w:numPr>
        <w:ind w:hanging="340"/>
        <w:rPr>
          <w:i/>
          <w:iCs/>
        </w:rPr>
      </w:pPr>
      <w:r>
        <w:t xml:space="preserve">The Commission shall develop rules and procedures for the operation of the SPRFMO Commission VMS taking into account the provisions of Annex 1, including, </w:t>
      </w:r>
      <w:r>
        <w:rPr>
          <w:i/>
          <w:iCs/>
        </w:rPr>
        <w:t>inter alia:</w:t>
      </w:r>
    </w:p>
    <w:p w14:paraId="3C7CBA1A" w14:textId="77777777" w:rsidR="00E41F40" w:rsidRDefault="00E41F40" w:rsidP="002976F9">
      <w:pPr>
        <w:pStyle w:val="Listpara24"/>
        <w:numPr>
          <w:ilvl w:val="0"/>
          <w:numId w:val="20"/>
        </w:numPr>
      </w:pPr>
      <w:r>
        <w:t>vessel reporting, including the specifications of the data required, its format and reporting frequencies;</w:t>
      </w:r>
    </w:p>
    <w:p w14:paraId="17FC45F9" w14:textId="77777777" w:rsidR="00E41F40" w:rsidRDefault="00E41F40" w:rsidP="002976F9">
      <w:pPr>
        <w:pStyle w:val="Listpara24"/>
        <w:numPr>
          <w:ilvl w:val="0"/>
          <w:numId w:val="20"/>
        </w:numPr>
        <w:rPr>
          <w:spacing w:val="-6"/>
        </w:rPr>
      </w:pPr>
      <w:r>
        <w:rPr>
          <w:spacing w:val="-6"/>
        </w:rPr>
        <w:t>ALCs minimum standards, including automation standards and the specifications of the ALCs;</w:t>
      </w:r>
    </w:p>
    <w:p w14:paraId="441522B8" w14:textId="77777777" w:rsidR="00E41F40" w:rsidRDefault="00E41F40" w:rsidP="002976F9">
      <w:pPr>
        <w:pStyle w:val="Listpara24"/>
        <w:numPr>
          <w:ilvl w:val="0"/>
          <w:numId w:val="20"/>
        </w:numPr>
      </w:pPr>
      <w:r>
        <w:t>rules on polling;</w:t>
      </w:r>
    </w:p>
    <w:p w14:paraId="79E1CEB2" w14:textId="77777777" w:rsidR="00E41F40" w:rsidRDefault="00E41F40" w:rsidP="002976F9">
      <w:pPr>
        <w:pStyle w:val="Listpara24"/>
        <w:numPr>
          <w:ilvl w:val="0"/>
          <w:numId w:val="20"/>
        </w:numPr>
      </w:pPr>
      <w:r>
        <w:t>ALC failure alternates;</w:t>
      </w:r>
    </w:p>
    <w:p w14:paraId="66C38B68" w14:textId="77777777" w:rsidR="00E41F40" w:rsidRDefault="00E41F40" w:rsidP="002976F9">
      <w:pPr>
        <w:pStyle w:val="Listpara24"/>
        <w:numPr>
          <w:ilvl w:val="0"/>
          <w:numId w:val="20"/>
        </w:numPr>
      </w:pPr>
      <w:r>
        <w:t>cost recovery;</w:t>
      </w:r>
    </w:p>
    <w:p w14:paraId="76C801A6" w14:textId="77777777" w:rsidR="00E41F40" w:rsidRDefault="00E41F40" w:rsidP="002976F9">
      <w:pPr>
        <w:pStyle w:val="Listpara24"/>
        <w:numPr>
          <w:ilvl w:val="0"/>
          <w:numId w:val="20"/>
        </w:numPr>
      </w:pPr>
      <w:r>
        <w:t>cost sharing;</w:t>
      </w:r>
    </w:p>
    <w:p w14:paraId="71F43A95" w14:textId="77777777" w:rsidR="00E41F40" w:rsidRDefault="00E41F40" w:rsidP="002976F9">
      <w:pPr>
        <w:pStyle w:val="Listpara24"/>
        <w:numPr>
          <w:ilvl w:val="0"/>
          <w:numId w:val="20"/>
        </w:numPr>
      </w:pPr>
      <w:r>
        <w:t>measures to prevent tampering;</w:t>
      </w:r>
    </w:p>
    <w:p w14:paraId="41785AF1" w14:textId="77777777" w:rsidR="00E41F40" w:rsidRDefault="00E41F40" w:rsidP="002976F9">
      <w:pPr>
        <w:pStyle w:val="Listpara24"/>
        <w:numPr>
          <w:ilvl w:val="0"/>
          <w:numId w:val="20"/>
        </w:numPr>
      </w:pPr>
      <w:r>
        <w:t>obligations and roles of fishing vessels, Members, CNCPs and the Commission Secretariat, and</w:t>
      </w:r>
    </w:p>
    <w:p w14:paraId="4145B049" w14:textId="77777777" w:rsidR="00E41F40" w:rsidRDefault="00E41F40" w:rsidP="002976F9">
      <w:pPr>
        <w:pStyle w:val="Listpara24"/>
        <w:numPr>
          <w:ilvl w:val="0"/>
          <w:numId w:val="20"/>
        </w:numPr>
      </w:pPr>
      <w:r>
        <w:t>Use and release of data for purposes within scope of the Convention.</w:t>
      </w:r>
    </w:p>
    <w:p w14:paraId="2988A71B" w14:textId="77777777" w:rsidR="00E41F40" w:rsidRDefault="00E41F40" w:rsidP="002976F9">
      <w:pPr>
        <w:pStyle w:val="ListParagraph4"/>
        <w:numPr>
          <w:ilvl w:val="0"/>
          <w:numId w:val="15"/>
        </w:numPr>
        <w:ind w:hanging="340"/>
      </w:pPr>
      <w:r>
        <w:t>Security standards of the SPRFMO Commission VMS data shall be developed by the Commission, consistent with confidentiality provisions of the Data Standards CMM 3.02.</w:t>
      </w:r>
    </w:p>
    <w:p w14:paraId="7A7F6E54" w14:textId="77777777" w:rsidR="00E41F40" w:rsidRDefault="00E41F40" w:rsidP="002976F9">
      <w:pPr>
        <w:pStyle w:val="ListParagraph4"/>
        <w:numPr>
          <w:ilvl w:val="0"/>
          <w:numId w:val="15"/>
        </w:numPr>
        <w:ind w:hanging="340"/>
      </w:pPr>
      <w:r>
        <w:t>All Member and CNCP fishing vessels required to report to the SPRFMO Commission VMS shall use a functioning ALC that complies with the Commission's minimum standards for ALCs.</w:t>
      </w:r>
    </w:p>
    <w:p w14:paraId="05B87D36" w14:textId="77777777" w:rsidR="00E41F40" w:rsidRDefault="00E41F40" w:rsidP="00E41F40">
      <w:pPr>
        <w:pStyle w:val="Heading32"/>
      </w:pPr>
      <w:r>
        <w:t>MANUAL REPORTING</w:t>
      </w:r>
    </w:p>
    <w:p w14:paraId="11A83B4A" w14:textId="77777777" w:rsidR="00E41F40" w:rsidRDefault="00E41F40" w:rsidP="002976F9">
      <w:pPr>
        <w:pStyle w:val="ListParagraph4"/>
        <w:numPr>
          <w:ilvl w:val="0"/>
          <w:numId w:val="16"/>
        </w:numPr>
        <w:ind w:left="426" w:hanging="426"/>
      </w:pPr>
      <w:r>
        <w:t xml:space="preserve">In the event of failure of automatic reporting, the Commission shall develop clear guidelines and templates for manual reporting. </w:t>
      </w:r>
    </w:p>
    <w:p w14:paraId="7DF741F9" w14:textId="77777777" w:rsidR="00E41F40" w:rsidRDefault="00E41F40" w:rsidP="002976F9">
      <w:pPr>
        <w:pStyle w:val="ListParagraph4"/>
        <w:numPr>
          <w:ilvl w:val="0"/>
          <w:numId w:val="16"/>
        </w:numPr>
        <w:ind w:left="426" w:hanging="426"/>
      </w:pPr>
      <w:r>
        <w:t>In the event that the Secretariat has not, for 48 consecutive hours, received the relevant data transmissions, it will notify the Flag State.</w:t>
      </w:r>
    </w:p>
    <w:p w14:paraId="11AAE139" w14:textId="77777777" w:rsidR="00E41F40" w:rsidRDefault="00E41F40" w:rsidP="002976F9">
      <w:pPr>
        <w:pStyle w:val="ListParagraph4"/>
        <w:numPr>
          <w:ilvl w:val="0"/>
          <w:numId w:val="16"/>
        </w:numPr>
        <w:ind w:left="426" w:hanging="426"/>
      </w:pPr>
      <w:r>
        <w:t>After two years of implementation, the Commission shall conduct a review of the implementation of this CMM considering its efficiency and effectiveness and consider further improvements to the system as required.</w:t>
      </w:r>
    </w:p>
    <w:p w14:paraId="638F139C" w14:textId="77777777" w:rsidR="00DD6191" w:rsidRDefault="00DD6191" w:rsidP="00E41F40">
      <w:pPr>
        <w:pStyle w:val="Normal4"/>
        <w:jc w:val="center"/>
        <w:rPr>
          <w:rStyle w:val="Annex2"/>
          <w:b/>
          <w:bCs/>
        </w:rPr>
      </w:pPr>
    </w:p>
    <w:p w14:paraId="02F02197" w14:textId="77777777" w:rsidR="00E41F40" w:rsidRDefault="00E41F40" w:rsidP="00E41F40">
      <w:pPr>
        <w:pStyle w:val="Normal4"/>
        <w:jc w:val="center"/>
        <w:rPr>
          <w:rStyle w:val="Annex2"/>
          <w:b/>
          <w:bCs/>
        </w:rPr>
      </w:pPr>
      <w:r>
        <w:rPr>
          <w:rStyle w:val="Annex2"/>
          <w:b/>
          <w:bCs/>
        </w:rPr>
        <w:t>Annex 1</w:t>
      </w:r>
    </w:p>
    <w:p w14:paraId="51455022" w14:textId="77777777" w:rsidR="00E41F40" w:rsidRDefault="00E41F40" w:rsidP="00E41F40">
      <w:pPr>
        <w:pStyle w:val="Normal4"/>
        <w:spacing w:after="120"/>
        <w:jc w:val="center"/>
        <w:rPr>
          <w:rStyle w:val="Annex2"/>
          <w:b/>
          <w:bCs/>
        </w:rPr>
      </w:pPr>
      <w:r>
        <w:rPr>
          <w:rStyle w:val="Annex2"/>
          <w:b/>
          <w:bCs/>
        </w:rPr>
        <w:t>Draft Minimum Standards for Automatic Location Communicators (ALCs) used in the Commission Vessel Monitoring System</w:t>
      </w:r>
    </w:p>
    <w:p w14:paraId="6B1FFD9F" w14:textId="77777777" w:rsidR="00E41F40" w:rsidRDefault="00E41F40" w:rsidP="002976F9">
      <w:pPr>
        <w:pStyle w:val="ListParagraph4"/>
        <w:numPr>
          <w:ilvl w:val="0"/>
          <w:numId w:val="17"/>
        </w:numPr>
        <w:ind w:hanging="340"/>
      </w:pPr>
      <w:r>
        <w:t>The ALC shall automatically and independently of any intervention on the vessel communicate the following data:</w:t>
      </w:r>
    </w:p>
    <w:p w14:paraId="4551A25D" w14:textId="77777777" w:rsidR="00E41F40" w:rsidRDefault="00E41F40" w:rsidP="002976F9">
      <w:pPr>
        <w:pStyle w:val="Listpara24"/>
        <w:numPr>
          <w:ilvl w:val="0"/>
          <w:numId w:val="19"/>
        </w:numPr>
      </w:pPr>
      <w:r>
        <w:t>ALC static unique identifier;</w:t>
      </w:r>
    </w:p>
    <w:p w14:paraId="67CEAF50" w14:textId="77777777" w:rsidR="00E41F40" w:rsidRDefault="00E41F40" w:rsidP="002976F9">
      <w:pPr>
        <w:pStyle w:val="Listpara24"/>
        <w:numPr>
          <w:ilvl w:val="0"/>
          <w:numId w:val="19"/>
        </w:numPr>
      </w:pPr>
      <w:r>
        <w:t>the current geographical position (latitude and longitude) of the vessel;</w:t>
      </w:r>
    </w:p>
    <w:p w14:paraId="7F286E9E" w14:textId="77777777" w:rsidR="00E41F40" w:rsidRDefault="00E41F40" w:rsidP="002976F9">
      <w:pPr>
        <w:pStyle w:val="Listpara24"/>
        <w:numPr>
          <w:ilvl w:val="0"/>
          <w:numId w:val="19"/>
        </w:numPr>
      </w:pPr>
      <w:r>
        <w:t>the date and time (expressed in Coordinated Universal Time [UTC]) corresponding to the position of the vessel in paragraph 1 (b);</w:t>
      </w:r>
    </w:p>
    <w:p w14:paraId="4D28AC71" w14:textId="77777777" w:rsidR="00E41F40" w:rsidRDefault="00E41F40" w:rsidP="002976F9">
      <w:pPr>
        <w:pStyle w:val="Listpara24"/>
        <w:numPr>
          <w:ilvl w:val="0"/>
          <w:numId w:val="19"/>
        </w:numPr>
      </w:pPr>
      <w:proofErr w:type="gramStart"/>
      <w:r>
        <w:t>the</w:t>
      </w:r>
      <w:proofErr w:type="gramEnd"/>
      <w:r>
        <w:t xml:space="preserve"> course and speed of the vessel.</w:t>
      </w:r>
    </w:p>
    <w:p w14:paraId="2C6C4D6F" w14:textId="77777777" w:rsidR="00E41F40" w:rsidRDefault="00E41F40" w:rsidP="002976F9">
      <w:pPr>
        <w:pStyle w:val="ListParagraph4"/>
        <w:numPr>
          <w:ilvl w:val="0"/>
          <w:numId w:val="18"/>
        </w:numPr>
        <w:ind w:hanging="340"/>
      </w:pPr>
      <w:r>
        <w:t>The data referred to in paragraphs 1 (b), (c) and (d) shall be obtained from a satellite-based positioning system.</w:t>
      </w:r>
    </w:p>
    <w:p w14:paraId="51E361C2" w14:textId="77777777" w:rsidR="00E41F40" w:rsidRDefault="00E41F40" w:rsidP="002976F9">
      <w:pPr>
        <w:pStyle w:val="ListParagraph4"/>
        <w:numPr>
          <w:ilvl w:val="0"/>
          <w:numId w:val="18"/>
        </w:numPr>
        <w:ind w:hanging="340"/>
      </w:pPr>
      <w:r>
        <w:t>ALCs fitted to fishing vessels must be capable of transmitting data at an interval to be defined by the Commission.</w:t>
      </w:r>
    </w:p>
    <w:p w14:paraId="1B2A1F6D" w14:textId="77777777" w:rsidR="00E41F40" w:rsidRDefault="00E41F40" w:rsidP="002976F9">
      <w:pPr>
        <w:pStyle w:val="ListParagraph4"/>
        <w:numPr>
          <w:ilvl w:val="0"/>
          <w:numId w:val="18"/>
        </w:numPr>
        <w:ind w:hanging="340"/>
      </w:pPr>
      <w:r>
        <w:t>The data referred to in paragraph 1 shall be received by the Commission within an interval determined by the Commission.</w:t>
      </w:r>
    </w:p>
    <w:p w14:paraId="3A046B2B" w14:textId="77777777" w:rsidR="00E41F40" w:rsidRDefault="00E41F40" w:rsidP="002976F9">
      <w:pPr>
        <w:pStyle w:val="ListParagraph4"/>
        <w:numPr>
          <w:ilvl w:val="0"/>
          <w:numId w:val="18"/>
        </w:numPr>
        <w:ind w:hanging="340"/>
      </w:pPr>
      <w:r>
        <w:t>ALCs fitted to fishing vessels must be protected so as to preserve the security and integrity of data referred to in paragraph 1.</w:t>
      </w:r>
    </w:p>
    <w:p w14:paraId="569030E7" w14:textId="77777777" w:rsidR="00E41F40" w:rsidRDefault="00E41F40" w:rsidP="002976F9">
      <w:pPr>
        <w:pStyle w:val="ListParagraph4"/>
        <w:numPr>
          <w:ilvl w:val="0"/>
          <w:numId w:val="18"/>
        </w:numPr>
        <w:ind w:hanging="340"/>
      </w:pPr>
      <w:r>
        <w:t>Storage of information within the ALC must be safe, secure and integrated under normal operating conditions.</w:t>
      </w:r>
    </w:p>
    <w:p w14:paraId="74B0F76A" w14:textId="77777777" w:rsidR="00E41F40" w:rsidRDefault="00E41F40" w:rsidP="002976F9">
      <w:pPr>
        <w:pStyle w:val="ListParagraph4"/>
        <w:numPr>
          <w:ilvl w:val="0"/>
          <w:numId w:val="18"/>
        </w:numPr>
        <w:ind w:hanging="340"/>
      </w:pPr>
      <w:r>
        <w:t>The flag state shall ensure that its FMC receives VMS positions at least with the frequency adopted according to this CMM and shall be able to request the VMS information at a higher frequency. The FMC shall have the capacity of polling the information of each of its fishing vessels authorized in the SPRFMO Convention area.</w:t>
      </w:r>
    </w:p>
    <w:p w14:paraId="4410941F" w14:textId="77777777" w:rsidR="00E41F40" w:rsidRDefault="00E41F40" w:rsidP="002976F9">
      <w:pPr>
        <w:pStyle w:val="ListParagraph4"/>
        <w:numPr>
          <w:ilvl w:val="0"/>
          <w:numId w:val="18"/>
        </w:numPr>
        <w:ind w:hanging="340"/>
      </w:pPr>
      <w:r>
        <w:t>It shall be prohibited to destroy, damage, render inoperative or otherwise interfere with the ALC unless the competent authorities of the Flag State have authorised its repair or replacement.</w:t>
      </w:r>
    </w:p>
    <w:p w14:paraId="4B0F316B" w14:textId="77777777" w:rsidR="00E41F40" w:rsidRDefault="00E41F40" w:rsidP="002976F9">
      <w:pPr>
        <w:pStyle w:val="ListParagraph4"/>
        <w:numPr>
          <w:ilvl w:val="0"/>
          <w:numId w:val="18"/>
        </w:numPr>
        <w:ind w:hanging="340"/>
      </w:pPr>
      <w:r>
        <w:t>Any features built into the ALC or terminal software to assist with servicing shall not allow unauthorized access to any areas of the ALC that could potentially compromise the operation of the VMS.</w:t>
      </w:r>
    </w:p>
    <w:p w14:paraId="20E7ACA4" w14:textId="77777777" w:rsidR="00E41F40" w:rsidRDefault="00E41F40" w:rsidP="002976F9">
      <w:pPr>
        <w:pStyle w:val="ListParagraph4"/>
        <w:numPr>
          <w:ilvl w:val="0"/>
          <w:numId w:val="18"/>
        </w:numPr>
        <w:ind w:hanging="340"/>
      </w:pPr>
      <w:r>
        <w:t>ALCs shall be installed on vessels in accordance with their manufacturer's specifications and applicable standards.</w:t>
      </w:r>
    </w:p>
    <w:p w14:paraId="72D6D017" w14:textId="77777777" w:rsidR="00E41F40" w:rsidRDefault="00E41F40" w:rsidP="002976F9">
      <w:pPr>
        <w:pStyle w:val="ListParagraph4"/>
        <w:numPr>
          <w:ilvl w:val="0"/>
          <w:numId w:val="18"/>
        </w:numPr>
        <w:ind w:hanging="340"/>
      </w:pPr>
      <w:r>
        <w:t>Under normal satellite navigation operating conditions, positions derived from the data forwarded must be accurate to within 100 square metres.</w:t>
      </w:r>
    </w:p>
    <w:p w14:paraId="35F9EB42" w14:textId="77777777" w:rsidR="00E41F40" w:rsidRDefault="00E41F40" w:rsidP="002976F9">
      <w:pPr>
        <w:pStyle w:val="ListParagraph4"/>
        <w:numPr>
          <w:ilvl w:val="0"/>
          <w:numId w:val="18"/>
        </w:numPr>
        <w:ind w:hanging="340"/>
      </w:pPr>
      <w:r>
        <w:t>The ALC and/or forwarding service provider must be able to support the ability for data to be sent to multiple independent destinations.</w:t>
      </w:r>
    </w:p>
    <w:p w14:paraId="4FC301D7" w14:textId="77777777" w:rsidR="00E41F40" w:rsidRDefault="00E41F40" w:rsidP="002976F9">
      <w:pPr>
        <w:pStyle w:val="ListParagraph4"/>
        <w:numPr>
          <w:ilvl w:val="0"/>
          <w:numId w:val="18"/>
        </w:numPr>
        <w:ind w:hanging="340"/>
      </w:pPr>
      <w:r>
        <w:t>The satellite navigation decoder and transmitter shall be fully integrated and housed in the same tamper-proof physical enclosure.</w:t>
      </w:r>
    </w:p>
    <w:p w14:paraId="072A7E29" w14:textId="77777777" w:rsidR="00175A65" w:rsidRDefault="00175A65">
      <w:pPr>
        <w:spacing w:before="0" w:after="160" w:line="259" w:lineRule="auto"/>
        <w:jc w:val="left"/>
      </w:pPr>
      <w:r>
        <w:br w:type="page"/>
      </w:r>
    </w:p>
    <w:p w14:paraId="04369156" w14:textId="77777777" w:rsidR="00175A65" w:rsidRDefault="00E02174" w:rsidP="00175A65">
      <w:pPr>
        <w:pStyle w:val="Heading1"/>
      </w:pPr>
      <w:r>
        <w:t>APPENDIX</w:t>
      </w:r>
      <w:r w:rsidR="00175A65">
        <w:t xml:space="preserve"> 2. </w:t>
      </w:r>
    </w:p>
    <w:p w14:paraId="3C724AB0" w14:textId="77777777" w:rsidR="00BE0171" w:rsidRDefault="00175A65" w:rsidP="00175A65">
      <w:pPr>
        <w:pStyle w:val="Heading1"/>
        <w:jc w:val="both"/>
      </w:pPr>
      <w:r>
        <w:t>Conservation and Management Measure on Standards for the Collection, Reporting, Verification and Exchange of Data (CMM 3.02), chapter 3. Vessel Monitoring Data</w:t>
      </w:r>
    </w:p>
    <w:p w14:paraId="5567082C" w14:textId="0086359A" w:rsidR="00693927" w:rsidRPr="00C6466B" w:rsidRDefault="000C24EA" w:rsidP="00C6466B">
      <w:r w:rsidRPr="00C94799">
        <w:rPr>
          <w:b/>
          <w:i/>
          <w:highlight w:val="yellow"/>
        </w:rPr>
        <w:t>NOTE by the Secretariat</w:t>
      </w:r>
      <w:r w:rsidRPr="00C94799">
        <w:rPr>
          <w:highlight w:val="yellow"/>
        </w:rPr>
        <w:t xml:space="preserve">: </w:t>
      </w:r>
      <w:r w:rsidR="00693927" w:rsidRPr="00C94799">
        <w:rPr>
          <w:i/>
          <w:highlight w:val="yellow"/>
        </w:rPr>
        <w:t xml:space="preserve">Currently, the VMS data received by the Secretariat have to follow the minimum standards defined in CMM 3.02. However, CMM 2.06 has some </w:t>
      </w:r>
      <w:r w:rsidR="00C94799">
        <w:rPr>
          <w:i/>
          <w:highlight w:val="yellow"/>
        </w:rPr>
        <w:t>contradictory</w:t>
      </w:r>
      <w:r w:rsidR="00693927" w:rsidRPr="00C94799">
        <w:rPr>
          <w:i/>
          <w:highlight w:val="yellow"/>
        </w:rPr>
        <w:t xml:space="preserve"> requirements, e.g. accuracy of 100 m</w:t>
      </w:r>
      <w:r w:rsidR="00693927" w:rsidRPr="00C94799">
        <w:rPr>
          <w:i/>
          <w:highlight w:val="yellow"/>
          <w:vertAlign w:val="superscript"/>
        </w:rPr>
        <w:t>3</w:t>
      </w:r>
      <w:r w:rsidR="00693927" w:rsidRPr="00C94799">
        <w:rPr>
          <w:i/>
          <w:highlight w:val="yellow"/>
        </w:rPr>
        <w:t xml:space="preserve"> (CMM 2.06) versus 500 </w:t>
      </w:r>
      <w:proofErr w:type="gramStart"/>
      <w:r w:rsidR="00693927" w:rsidRPr="00C94799">
        <w:rPr>
          <w:i/>
          <w:highlight w:val="yellow"/>
        </w:rPr>
        <w:t>m</w:t>
      </w:r>
      <w:r w:rsidR="00693927" w:rsidRPr="00C94799">
        <w:rPr>
          <w:i/>
          <w:highlight w:val="yellow"/>
          <w:vertAlign w:val="superscript"/>
        </w:rPr>
        <w:t xml:space="preserve">3  </w:t>
      </w:r>
      <w:r w:rsidR="00693927" w:rsidRPr="00C94799">
        <w:rPr>
          <w:i/>
          <w:highlight w:val="yellow"/>
        </w:rPr>
        <w:t>(</w:t>
      </w:r>
      <w:proofErr w:type="gramEnd"/>
      <w:r w:rsidR="00693927" w:rsidRPr="00C94799">
        <w:rPr>
          <w:i/>
          <w:highlight w:val="yellow"/>
        </w:rPr>
        <w:t>CMM 3.02), and identifiers referring to vessels (CMM 3.02) versus ALCs (in CMM 2.06</w:t>
      </w:r>
      <w:r w:rsidRPr="00C94799">
        <w:rPr>
          <w:i/>
          <w:highlight w:val="yellow"/>
        </w:rPr>
        <w:t>)</w:t>
      </w:r>
      <w:r w:rsidR="00693927" w:rsidRPr="00C94799">
        <w:rPr>
          <w:i/>
          <w:highlight w:val="yellow"/>
        </w:rPr>
        <w:t>.</w:t>
      </w:r>
      <w:r w:rsidR="00693927">
        <w:t xml:space="preserve"> </w:t>
      </w:r>
    </w:p>
    <w:p w14:paraId="6CB1710C" w14:textId="77777777" w:rsidR="00830D56" w:rsidRPr="00830D56" w:rsidRDefault="00830D56" w:rsidP="002976F9">
      <w:pPr>
        <w:numPr>
          <w:ilvl w:val="0"/>
          <w:numId w:val="22"/>
        </w:numPr>
        <w:autoSpaceDE w:val="0"/>
        <w:autoSpaceDN w:val="0"/>
        <w:adjustRightInd w:val="0"/>
        <w:spacing w:before="80" w:after="80"/>
        <w:rPr>
          <w:rFonts w:ascii="Georgia" w:hAnsi="Georgia" w:cs="Georgia"/>
          <w:b/>
          <w:bCs/>
          <w:color w:val="000000"/>
          <w:sz w:val="18"/>
          <w:szCs w:val="18"/>
          <w:lang w:val="en-GB"/>
        </w:rPr>
      </w:pPr>
      <w:r w:rsidRPr="00830D56">
        <w:rPr>
          <w:rFonts w:ascii="Georgia" w:hAnsi="Georgia" w:cs="Georgia"/>
          <w:b/>
          <w:bCs/>
          <w:color w:val="000000"/>
          <w:sz w:val="18"/>
          <w:szCs w:val="18"/>
          <w:lang w:val="en-GB"/>
        </w:rPr>
        <w:t xml:space="preserve">Vessel Monitoring System data </w:t>
      </w:r>
    </w:p>
    <w:p w14:paraId="6E4ADD3B" w14:textId="77777777" w:rsidR="00830D56" w:rsidRPr="00830D56" w:rsidRDefault="00830D56" w:rsidP="002976F9">
      <w:pPr>
        <w:numPr>
          <w:ilvl w:val="0"/>
          <w:numId w:val="23"/>
        </w:numPr>
        <w:tabs>
          <w:tab w:val="decimal" w:pos="709"/>
        </w:tabs>
        <w:suppressAutoHyphens/>
        <w:autoSpaceDE w:val="0"/>
        <w:autoSpaceDN w:val="0"/>
        <w:adjustRightInd w:val="0"/>
        <w:spacing w:before="80" w:after="80"/>
        <w:jc w:val="left"/>
        <w:rPr>
          <w:rFonts w:ascii="Georgia" w:hAnsi="Georgia" w:cs="Georgia"/>
          <w:color w:val="000000"/>
          <w:sz w:val="18"/>
          <w:szCs w:val="18"/>
          <w:lang w:val="en-GB"/>
        </w:rPr>
      </w:pPr>
      <w:r w:rsidRPr="00830D56">
        <w:rPr>
          <w:rFonts w:ascii="Georgia" w:hAnsi="Georgia" w:cs="Georgia"/>
          <w:color w:val="000000"/>
          <w:sz w:val="18"/>
          <w:szCs w:val="18"/>
          <w:lang w:val="en-GB"/>
        </w:rPr>
        <w:t>Implementation of Vessel Monitoring Systems</w:t>
      </w:r>
      <w:r w:rsidRPr="00830D56">
        <w:rPr>
          <w:rFonts w:ascii="Georgia" w:hAnsi="Georgia" w:cs="Georgia"/>
          <w:color w:val="000000"/>
          <w:sz w:val="18"/>
          <w:szCs w:val="18"/>
          <w:lang w:val="en-GB"/>
        </w:rPr>
        <w:br/>
        <w:t>Members and CNCPs are to develop, implement and improve systems to:</w:t>
      </w:r>
    </w:p>
    <w:p w14:paraId="491614A6" w14:textId="2E010F0B" w:rsidR="00830D56" w:rsidRPr="00C94799" w:rsidRDefault="00830D56" w:rsidP="00662823">
      <w:pPr>
        <w:numPr>
          <w:ilvl w:val="0"/>
          <w:numId w:val="40"/>
        </w:numPr>
        <w:tabs>
          <w:tab w:val="decimal" w:pos="1276"/>
        </w:tabs>
        <w:suppressAutoHyphens/>
        <w:autoSpaceDE w:val="0"/>
        <w:autoSpaceDN w:val="0"/>
        <w:adjustRightInd w:val="0"/>
        <w:spacing w:before="80" w:after="80"/>
        <w:ind w:left="1276" w:hanging="565"/>
        <w:jc w:val="left"/>
        <w:rPr>
          <w:rFonts w:ascii="Georgia" w:hAnsi="Georgia" w:cs="Georgia"/>
          <w:color w:val="000000"/>
          <w:sz w:val="18"/>
          <w:szCs w:val="18"/>
          <w:highlight w:val="yellow"/>
          <w:lang w:val="en-GB"/>
        </w:rPr>
      </w:pPr>
      <w:r w:rsidRPr="00830D56">
        <w:rPr>
          <w:rFonts w:ascii="Georgia" w:hAnsi="Georgia" w:cs="Georgia"/>
          <w:color w:val="000000"/>
          <w:spacing w:val="-6"/>
          <w:sz w:val="18"/>
          <w:szCs w:val="18"/>
          <w:lang w:val="en-GB"/>
        </w:rPr>
        <w:t>Ensure that all of their vessels fishing in the Convention Area are fitted with fully operational automatic location communicator (ALC) reporting back to the flag state</w:t>
      </w:r>
      <w:r w:rsidRPr="00C94799">
        <w:rPr>
          <w:rFonts w:ascii="Georgia" w:hAnsi="Georgia" w:cs="Georgia"/>
          <w:color w:val="000000"/>
          <w:sz w:val="18"/>
          <w:szCs w:val="18"/>
          <w:highlight w:val="yellow"/>
          <w:lang w:val="en-GB"/>
        </w:rPr>
        <w:t>.</w:t>
      </w:r>
      <w:r w:rsidR="00C94799" w:rsidRPr="00C94799">
        <w:rPr>
          <w:rFonts w:ascii="Georgia" w:hAnsi="Georgia" w:cs="Georgia"/>
          <w:color w:val="000000"/>
          <w:sz w:val="18"/>
          <w:szCs w:val="18"/>
          <w:highlight w:val="yellow"/>
          <w:lang w:val="en-GB"/>
        </w:rPr>
        <w:t xml:space="preserve"> [Flag States may allow the use of more than one ALC on board to be operated in case of failure]. </w:t>
      </w:r>
    </w:p>
    <w:p w14:paraId="6F22F3A7" w14:textId="77777777" w:rsidR="00830D56" w:rsidRPr="00830D56" w:rsidRDefault="00830D56" w:rsidP="00662823">
      <w:pPr>
        <w:numPr>
          <w:ilvl w:val="0"/>
          <w:numId w:val="40"/>
        </w:numPr>
        <w:tabs>
          <w:tab w:val="decimal" w:pos="1276"/>
        </w:tabs>
        <w:suppressAutoHyphens/>
        <w:autoSpaceDE w:val="0"/>
        <w:autoSpaceDN w:val="0"/>
        <w:adjustRightInd w:val="0"/>
        <w:spacing w:before="80" w:after="80"/>
        <w:ind w:left="1276" w:hanging="565"/>
        <w:jc w:val="left"/>
        <w:rPr>
          <w:rFonts w:ascii="Georgia" w:hAnsi="Georgia" w:cs="Georgia"/>
          <w:color w:val="000000"/>
          <w:sz w:val="18"/>
          <w:szCs w:val="18"/>
          <w:lang w:val="en-GB"/>
        </w:rPr>
      </w:pPr>
      <w:r w:rsidRPr="00830D56">
        <w:rPr>
          <w:rFonts w:ascii="Georgia" w:hAnsi="Georgia" w:cs="Georgia"/>
          <w:color w:val="000000"/>
          <w:sz w:val="18"/>
          <w:szCs w:val="18"/>
          <w:lang w:val="en-GB"/>
        </w:rPr>
        <w:t>Ensure that ALC on their vessels remain operational, and report in accordance with this standard, at all times and in all areas while operational in the Convention Area.</w:t>
      </w:r>
    </w:p>
    <w:p w14:paraId="2AEA3538" w14:textId="77777777" w:rsidR="00830D56" w:rsidRPr="00830D56" w:rsidRDefault="00830D56" w:rsidP="00662823">
      <w:pPr>
        <w:numPr>
          <w:ilvl w:val="0"/>
          <w:numId w:val="40"/>
        </w:numPr>
        <w:tabs>
          <w:tab w:val="decimal" w:pos="1276"/>
        </w:tabs>
        <w:suppressAutoHyphens/>
        <w:autoSpaceDE w:val="0"/>
        <w:autoSpaceDN w:val="0"/>
        <w:adjustRightInd w:val="0"/>
        <w:spacing w:before="80" w:after="80"/>
        <w:ind w:left="1276" w:hanging="565"/>
        <w:jc w:val="left"/>
        <w:rPr>
          <w:rFonts w:ascii="Georgia" w:hAnsi="Georgia" w:cs="Georgia"/>
          <w:color w:val="000000"/>
          <w:sz w:val="18"/>
          <w:szCs w:val="18"/>
          <w:lang w:val="en-GB"/>
        </w:rPr>
      </w:pPr>
      <w:r w:rsidRPr="00830D56">
        <w:rPr>
          <w:rFonts w:ascii="Georgia" w:hAnsi="Georgia" w:cs="Georgia"/>
          <w:color w:val="000000"/>
          <w:sz w:val="18"/>
          <w:szCs w:val="18"/>
          <w:lang w:val="en-GB"/>
        </w:rPr>
        <w:t>Maintain a record of all vessel position information reported while these vessels are operational in the Convention Area, such that this information may be used to document vessel activity in the Convention Area, and to validate fishing position information provided by those vessels.</w:t>
      </w:r>
    </w:p>
    <w:p w14:paraId="76088061" w14:textId="77777777" w:rsidR="00830D56" w:rsidRPr="00830D56" w:rsidRDefault="00830D56" w:rsidP="002976F9">
      <w:pPr>
        <w:numPr>
          <w:ilvl w:val="0"/>
          <w:numId w:val="25"/>
        </w:numPr>
        <w:tabs>
          <w:tab w:val="decimal" w:pos="709"/>
        </w:tabs>
        <w:suppressAutoHyphens/>
        <w:autoSpaceDE w:val="0"/>
        <w:autoSpaceDN w:val="0"/>
        <w:adjustRightInd w:val="0"/>
        <w:spacing w:before="80" w:after="80"/>
        <w:jc w:val="left"/>
        <w:rPr>
          <w:rFonts w:ascii="Georgia" w:hAnsi="Georgia" w:cs="Georgia"/>
          <w:color w:val="000000"/>
          <w:sz w:val="18"/>
          <w:szCs w:val="18"/>
          <w:lang w:val="en-GB"/>
        </w:rPr>
      </w:pPr>
      <w:r w:rsidRPr="00830D56">
        <w:rPr>
          <w:rFonts w:ascii="Georgia" w:hAnsi="Georgia" w:cs="Georgia"/>
          <w:color w:val="000000"/>
          <w:sz w:val="18"/>
          <w:szCs w:val="18"/>
          <w:lang w:val="en-GB"/>
        </w:rPr>
        <w:t>Frequency and Accuracy of VMS Position Reports</w:t>
      </w:r>
      <w:r w:rsidRPr="00830D56">
        <w:rPr>
          <w:rFonts w:ascii="Georgia" w:hAnsi="Georgia" w:cs="Georgia"/>
          <w:color w:val="000000"/>
          <w:sz w:val="18"/>
          <w:szCs w:val="18"/>
          <w:lang w:val="en-GB"/>
        </w:rPr>
        <w:br/>
        <w:t>Members and CNCPs are to ensure that:</w:t>
      </w:r>
    </w:p>
    <w:p w14:paraId="3F31FDAD" w14:textId="77777777" w:rsidR="00830D56" w:rsidRPr="00662823" w:rsidRDefault="00830D56" w:rsidP="00662823">
      <w:pPr>
        <w:numPr>
          <w:ilvl w:val="0"/>
          <w:numId w:val="39"/>
        </w:numPr>
        <w:tabs>
          <w:tab w:val="decimal" w:pos="1418"/>
        </w:tabs>
        <w:suppressAutoHyphens/>
        <w:autoSpaceDE w:val="0"/>
        <w:autoSpaceDN w:val="0"/>
        <w:adjustRightInd w:val="0"/>
        <w:spacing w:before="0" w:after="0"/>
        <w:ind w:hanging="438"/>
        <w:jc w:val="left"/>
        <w:rPr>
          <w:rFonts w:ascii="Georgia" w:hAnsi="Georgia" w:cs="Georgia"/>
          <w:color w:val="000000"/>
          <w:sz w:val="18"/>
          <w:szCs w:val="18"/>
          <w:lang w:val="en-GB"/>
        </w:rPr>
      </w:pPr>
      <w:r w:rsidRPr="00662823">
        <w:rPr>
          <w:rFonts w:ascii="Georgia" w:hAnsi="Georgia" w:cs="Georgia"/>
          <w:color w:val="000000"/>
          <w:sz w:val="18"/>
          <w:szCs w:val="18"/>
          <w:lang w:val="en-GB"/>
        </w:rPr>
        <w:t>VMS position reports are reported by each of their vessels:</w:t>
      </w:r>
    </w:p>
    <w:p w14:paraId="7BDDBA2C" w14:textId="77777777" w:rsidR="00830D56" w:rsidRPr="00830D56" w:rsidRDefault="00830D56" w:rsidP="00662823">
      <w:pPr>
        <w:numPr>
          <w:ilvl w:val="0"/>
          <w:numId w:val="41"/>
        </w:numPr>
        <w:tabs>
          <w:tab w:val="decimal" w:pos="1418"/>
        </w:tabs>
        <w:suppressAutoHyphens/>
        <w:autoSpaceDE w:val="0"/>
        <w:autoSpaceDN w:val="0"/>
        <w:adjustRightInd w:val="0"/>
        <w:spacing w:before="0" w:after="0"/>
        <w:jc w:val="left"/>
        <w:rPr>
          <w:rFonts w:ascii="Georgia" w:hAnsi="Georgia" w:cs="Georgia"/>
          <w:color w:val="000000"/>
          <w:sz w:val="18"/>
          <w:szCs w:val="18"/>
          <w:lang w:val="en-GB"/>
        </w:rPr>
      </w:pPr>
      <w:r w:rsidRPr="00830D56">
        <w:rPr>
          <w:rFonts w:ascii="Georgia" w:hAnsi="Georgia" w:cs="Georgia"/>
          <w:color w:val="000000"/>
          <w:sz w:val="18"/>
          <w:szCs w:val="18"/>
          <w:lang w:val="en-GB"/>
        </w:rPr>
        <w:t>at least once every 2 hours if fishing using benthic or bentho-pelagic</w:t>
      </w:r>
      <w:r w:rsidRPr="00830D56">
        <w:rPr>
          <w:rFonts w:ascii="Georgia" w:hAnsi="Georgia" w:cs="Georgia"/>
          <w:color w:val="000000"/>
          <w:sz w:val="18"/>
          <w:szCs w:val="18"/>
          <w:vertAlign w:val="superscript"/>
          <w:lang w:val="en-GB"/>
        </w:rPr>
        <w:t>1</w:t>
      </w:r>
      <w:r w:rsidRPr="00830D56">
        <w:rPr>
          <w:rFonts w:ascii="Georgia" w:hAnsi="Georgia" w:cs="Georgia"/>
          <w:color w:val="000000"/>
          <w:sz w:val="18"/>
          <w:szCs w:val="18"/>
          <w:lang w:val="en-GB"/>
        </w:rPr>
        <w:t xml:space="preserve"> trawling or if operating within 20nm of an EEZ boundary;</w:t>
      </w:r>
    </w:p>
    <w:p w14:paraId="043C3282" w14:textId="77777777" w:rsidR="00830D56" w:rsidRPr="00830D56" w:rsidRDefault="00830D56" w:rsidP="00662823">
      <w:pPr>
        <w:numPr>
          <w:ilvl w:val="0"/>
          <w:numId w:val="41"/>
        </w:numPr>
        <w:tabs>
          <w:tab w:val="decimal" w:pos="1418"/>
        </w:tabs>
        <w:suppressAutoHyphens/>
        <w:autoSpaceDE w:val="0"/>
        <w:autoSpaceDN w:val="0"/>
        <w:adjustRightInd w:val="0"/>
        <w:spacing w:before="0" w:after="0"/>
        <w:jc w:val="left"/>
        <w:rPr>
          <w:rFonts w:ascii="Georgia" w:hAnsi="Georgia" w:cs="Georgia"/>
          <w:color w:val="000000"/>
          <w:sz w:val="18"/>
          <w:szCs w:val="18"/>
          <w:lang w:val="en-GB"/>
        </w:rPr>
      </w:pPr>
      <w:proofErr w:type="gramStart"/>
      <w:r w:rsidRPr="00830D56">
        <w:rPr>
          <w:rFonts w:ascii="Georgia" w:hAnsi="Georgia" w:cs="Georgia"/>
          <w:color w:val="000000"/>
          <w:sz w:val="18"/>
          <w:szCs w:val="18"/>
          <w:lang w:val="en-GB"/>
        </w:rPr>
        <w:t>at</w:t>
      </w:r>
      <w:proofErr w:type="gramEnd"/>
      <w:r w:rsidRPr="00830D56">
        <w:rPr>
          <w:rFonts w:ascii="Georgia" w:hAnsi="Georgia" w:cs="Georgia"/>
          <w:color w:val="000000"/>
          <w:sz w:val="18"/>
          <w:szCs w:val="18"/>
          <w:lang w:val="en-GB"/>
        </w:rPr>
        <w:t xml:space="preserve"> least once every four hours in other circumstances</w:t>
      </w:r>
      <w:r w:rsidRPr="00830D56">
        <w:rPr>
          <w:rFonts w:ascii="Georgia" w:hAnsi="Georgia" w:cs="Georgia"/>
          <w:color w:val="000000"/>
          <w:sz w:val="18"/>
          <w:szCs w:val="18"/>
          <w:vertAlign w:val="superscript"/>
          <w:lang w:val="en-GB"/>
        </w:rPr>
        <w:t>2</w:t>
      </w:r>
      <w:r w:rsidRPr="00830D56">
        <w:rPr>
          <w:rFonts w:ascii="Georgia" w:hAnsi="Georgia" w:cs="Georgia"/>
          <w:color w:val="000000"/>
          <w:sz w:val="18"/>
          <w:szCs w:val="18"/>
          <w:lang w:val="en-GB"/>
        </w:rPr>
        <w:t xml:space="preserve">. </w:t>
      </w:r>
    </w:p>
    <w:p w14:paraId="146A56E8" w14:textId="77777777" w:rsidR="00830D56" w:rsidRPr="00662823" w:rsidRDefault="00830D56" w:rsidP="00662823">
      <w:pPr>
        <w:numPr>
          <w:ilvl w:val="0"/>
          <w:numId w:val="39"/>
        </w:numPr>
        <w:tabs>
          <w:tab w:val="decimal" w:pos="1418"/>
        </w:tabs>
        <w:suppressAutoHyphens/>
        <w:autoSpaceDE w:val="0"/>
        <w:autoSpaceDN w:val="0"/>
        <w:adjustRightInd w:val="0"/>
        <w:spacing w:before="0" w:after="0"/>
        <w:ind w:hanging="438"/>
        <w:jc w:val="left"/>
        <w:rPr>
          <w:rFonts w:ascii="Georgia" w:hAnsi="Georgia" w:cs="Georgia"/>
          <w:color w:val="000000"/>
          <w:sz w:val="18"/>
          <w:szCs w:val="18"/>
          <w:lang w:val="en-GB"/>
        </w:rPr>
      </w:pPr>
      <w:r w:rsidRPr="00662823">
        <w:rPr>
          <w:rFonts w:ascii="Georgia" w:hAnsi="Georgia" w:cs="Georgia"/>
          <w:color w:val="000000"/>
          <w:sz w:val="18"/>
          <w:szCs w:val="18"/>
          <w:lang w:val="en-GB"/>
        </w:rPr>
        <w:t>All VMS Position reports are made in accordance with the specification in paragraph (c) of this standard.</w:t>
      </w:r>
    </w:p>
    <w:p w14:paraId="4E94C62A" w14:textId="77777777" w:rsidR="00830D56" w:rsidRPr="00662823" w:rsidRDefault="00830D56" w:rsidP="00662823">
      <w:pPr>
        <w:numPr>
          <w:ilvl w:val="0"/>
          <w:numId w:val="39"/>
        </w:numPr>
        <w:tabs>
          <w:tab w:val="decimal" w:pos="1418"/>
        </w:tabs>
        <w:suppressAutoHyphens/>
        <w:autoSpaceDE w:val="0"/>
        <w:autoSpaceDN w:val="0"/>
        <w:adjustRightInd w:val="0"/>
        <w:spacing w:before="0" w:after="0"/>
        <w:ind w:hanging="438"/>
        <w:jc w:val="left"/>
        <w:rPr>
          <w:rFonts w:ascii="Georgia" w:hAnsi="Georgia" w:cs="Georgia"/>
          <w:color w:val="000000"/>
          <w:sz w:val="18"/>
          <w:szCs w:val="18"/>
          <w:lang w:val="en-GB"/>
        </w:rPr>
      </w:pPr>
      <w:r w:rsidRPr="00662823">
        <w:rPr>
          <w:rFonts w:ascii="Georgia" w:hAnsi="Georgia" w:cs="Georgia"/>
          <w:color w:val="000000"/>
          <w:sz w:val="18"/>
          <w:szCs w:val="18"/>
          <w:lang w:val="en-GB"/>
        </w:rPr>
        <w:t>Under normal satellite navigation operating conditions, positions derived from the data reported are to be accurate to within 500m.</w:t>
      </w:r>
    </w:p>
    <w:p w14:paraId="3C8328D4" w14:textId="77777777" w:rsidR="00830D56" w:rsidRPr="00662823" w:rsidRDefault="00830D56" w:rsidP="00662823">
      <w:pPr>
        <w:numPr>
          <w:ilvl w:val="0"/>
          <w:numId w:val="25"/>
        </w:numPr>
        <w:tabs>
          <w:tab w:val="decimal" w:pos="817"/>
        </w:tabs>
        <w:suppressAutoHyphens/>
        <w:autoSpaceDE w:val="0"/>
        <w:autoSpaceDN w:val="0"/>
        <w:adjustRightInd w:val="0"/>
        <w:spacing w:before="80" w:after="80"/>
        <w:jc w:val="left"/>
        <w:rPr>
          <w:rFonts w:ascii="Georgia" w:hAnsi="Georgia" w:cs="Georgia"/>
          <w:color w:val="000000"/>
          <w:sz w:val="18"/>
          <w:szCs w:val="18"/>
          <w:lang w:val="en-GB"/>
        </w:rPr>
      </w:pPr>
      <w:r w:rsidRPr="00662823">
        <w:rPr>
          <w:rFonts w:ascii="Georgia" w:hAnsi="Georgia" w:cs="Georgia"/>
          <w:color w:val="000000"/>
          <w:sz w:val="18"/>
          <w:szCs w:val="18"/>
          <w:lang w:val="en-GB"/>
        </w:rPr>
        <w:t xml:space="preserve">Content of VMS Position Reports </w:t>
      </w:r>
    </w:p>
    <w:p w14:paraId="0EC21241" w14:textId="77777777" w:rsidR="00830D56" w:rsidRDefault="00830D56" w:rsidP="006B3B98">
      <w:pPr>
        <w:tabs>
          <w:tab w:val="decimal" w:pos="817"/>
        </w:tabs>
        <w:suppressAutoHyphens/>
        <w:autoSpaceDE w:val="0"/>
        <w:autoSpaceDN w:val="0"/>
        <w:adjustRightInd w:val="0"/>
        <w:spacing w:before="80" w:after="80"/>
        <w:ind w:left="1353"/>
        <w:jc w:val="left"/>
        <w:rPr>
          <w:rFonts w:ascii="Georgia" w:hAnsi="Georgia" w:cs="Georgia"/>
          <w:color w:val="000000"/>
          <w:sz w:val="18"/>
          <w:szCs w:val="18"/>
          <w:lang w:val="en-GB"/>
        </w:rPr>
      </w:pPr>
    </w:p>
    <w:p w14:paraId="4642F4CC" w14:textId="77777777" w:rsidR="00830D56" w:rsidRPr="00830D56" w:rsidRDefault="00830D56" w:rsidP="006B3B98">
      <w:pPr>
        <w:tabs>
          <w:tab w:val="decimal" w:pos="817"/>
        </w:tabs>
        <w:suppressAutoHyphens/>
        <w:autoSpaceDE w:val="0"/>
        <w:autoSpaceDN w:val="0"/>
        <w:adjustRightInd w:val="0"/>
        <w:spacing w:before="80" w:after="80"/>
        <w:jc w:val="left"/>
        <w:rPr>
          <w:rFonts w:ascii="Georgia" w:hAnsi="Georgia" w:cs="Georgia"/>
          <w:color w:val="000000"/>
          <w:sz w:val="18"/>
          <w:szCs w:val="18"/>
          <w:lang w:val="en-GB"/>
        </w:rPr>
      </w:pPr>
      <w:r>
        <w:rPr>
          <w:rFonts w:ascii="Georgia" w:hAnsi="Georgia" w:cs="Georgia"/>
          <w:color w:val="000000"/>
          <w:sz w:val="18"/>
          <w:szCs w:val="18"/>
          <w:lang w:val="en-GB"/>
        </w:rPr>
        <w:tab/>
      </w:r>
      <w:r w:rsidRPr="00830D56">
        <w:rPr>
          <w:rFonts w:ascii="Georgia" w:hAnsi="Georgia" w:cs="Georgia"/>
          <w:color w:val="000000"/>
          <w:sz w:val="18"/>
          <w:szCs w:val="18"/>
          <w:lang w:val="en-GB"/>
        </w:rPr>
        <w:t>Members and CNCPs are to ensure that all VMS Position Reports made by their vessels include at least the following information:</w:t>
      </w:r>
    </w:p>
    <w:p w14:paraId="11B5FDE5" w14:textId="77777777" w:rsidR="00830D56" w:rsidRDefault="00830D56" w:rsidP="00830D56">
      <w:pPr>
        <w:tabs>
          <w:tab w:val="decimal" w:pos="709"/>
        </w:tabs>
        <w:suppressAutoHyphens/>
        <w:autoSpaceDE w:val="0"/>
        <w:autoSpaceDN w:val="0"/>
        <w:adjustRightInd w:val="0"/>
        <w:spacing w:before="80" w:after="80"/>
        <w:rPr>
          <w:rFonts w:ascii="Georgia" w:hAnsi="Georgia" w:cs="Georgia"/>
          <w:color w:val="000000"/>
          <w:sz w:val="18"/>
          <w:szCs w:val="18"/>
          <w:lang w:val="en-GB"/>
        </w:rPr>
      </w:pPr>
      <w:r w:rsidRPr="00830D56">
        <w:rPr>
          <w:noProof/>
          <w:lang w:eastAsia="en-NZ"/>
        </w:rPr>
        <w:drawing>
          <wp:anchor distT="0" distB="0" distL="114300" distR="114300" simplePos="0" relativeHeight="251659264" behindDoc="0" locked="0" layoutInCell="1" allowOverlap="1" wp14:anchorId="555E73B0" wp14:editId="23890A85">
            <wp:simplePos x="0" y="0"/>
            <wp:positionH relativeFrom="column">
              <wp:posOffset>599440</wp:posOffset>
            </wp:positionH>
            <wp:positionV relativeFrom="paragraph">
              <wp:posOffset>181610</wp:posOffset>
            </wp:positionV>
            <wp:extent cx="4798060" cy="1885950"/>
            <wp:effectExtent l="0" t="0" r="254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98060" cy="1885950"/>
                    </a:xfrm>
                    <a:prstGeom prst="rect">
                      <a:avLst/>
                    </a:prstGeom>
                  </pic:spPr>
                </pic:pic>
              </a:graphicData>
            </a:graphic>
            <wp14:sizeRelH relativeFrom="margin">
              <wp14:pctWidth>0</wp14:pctWidth>
            </wp14:sizeRelH>
            <wp14:sizeRelV relativeFrom="margin">
              <wp14:pctHeight>0</wp14:pctHeight>
            </wp14:sizeRelV>
          </wp:anchor>
        </w:drawing>
      </w:r>
    </w:p>
    <w:p w14:paraId="0DD9EE1F" w14:textId="77777777" w:rsidR="00175A65" w:rsidRDefault="00175A65">
      <w:pPr>
        <w:spacing w:before="0" w:after="160" w:line="259" w:lineRule="auto"/>
        <w:jc w:val="left"/>
        <w:rPr>
          <w:rFonts w:asciiTheme="majorHAnsi" w:eastAsiaTheme="majorEastAsia" w:hAnsiTheme="majorHAnsi" w:cstheme="majorBidi"/>
          <w:b/>
          <w:color w:val="2E74B5" w:themeColor="accent1" w:themeShade="BF"/>
          <w:sz w:val="32"/>
          <w:szCs w:val="32"/>
        </w:rPr>
      </w:pPr>
      <w:r>
        <w:br w:type="page"/>
      </w:r>
    </w:p>
    <w:p w14:paraId="7C90CA03" w14:textId="77777777" w:rsidR="00BE0171" w:rsidRDefault="00BE0171" w:rsidP="00BE0171">
      <w:pPr>
        <w:pStyle w:val="Heading1"/>
      </w:pPr>
      <w:r>
        <w:t>A</w:t>
      </w:r>
      <w:r w:rsidR="000D0F81">
        <w:t xml:space="preserve">PPENDIX </w:t>
      </w:r>
      <w:r w:rsidR="00581742">
        <w:t>3</w:t>
      </w:r>
      <w:r>
        <w:t xml:space="preserve">. </w:t>
      </w:r>
      <w:r w:rsidR="004F5385">
        <w:t xml:space="preserve">Types, content and format of </w:t>
      </w:r>
      <w:r>
        <w:t>VMS Reports</w:t>
      </w:r>
    </w:p>
    <w:p w14:paraId="59A2E27A" w14:textId="77777777" w:rsidR="007465C4" w:rsidRPr="007465C4" w:rsidRDefault="00126667" w:rsidP="007465C4">
      <w:pPr>
        <w:spacing w:before="0" w:after="160" w:line="259" w:lineRule="auto"/>
        <w:jc w:val="left"/>
        <w:rPr>
          <w:i/>
          <w:color w:val="FF0000"/>
        </w:rPr>
      </w:pPr>
      <w:r w:rsidRPr="00C94799">
        <w:rPr>
          <w:b/>
          <w:i/>
          <w:color w:val="FF0000"/>
          <w:highlight w:val="yellow"/>
        </w:rPr>
        <w:t xml:space="preserve">Note by the </w:t>
      </w:r>
      <w:r w:rsidR="00F966D5" w:rsidRPr="00C94799">
        <w:rPr>
          <w:b/>
          <w:i/>
          <w:color w:val="FF0000"/>
          <w:highlight w:val="yellow"/>
        </w:rPr>
        <w:t>Secretariat</w:t>
      </w:r>
      <w:r w:rsidR="0025091B" w:rsidRPr="00C94799">
        <w:rPr>
          <w:i/>
          <w:color w:val="FF0000"/>
          <w:highlight w:val="yellow"/>
        </w:rPr>
        <w:t xml:space="preserve">: </w:t>
      </w:r>
      <w:r w:rsidR="00693927" w:rsidRPr="00C94799">
        <w:rPr>
          <w:i/>
          <w:color w:val="FF0000"/>
          <w:highlight w:val="yellow"/>
        </w:rPr>
        <w:t>So far, the only VMS report defined by the SPRFMO is the position report (see CMM 3.02 [3]</w:t>
      </w:r>
      <w:r w:rsidR="0025091B" w:rsidRPr="00C94799">
        <w:rPr>
          <w:i/>
          <w:color w:val="FF0000"/>
          <w:highlight w:val="yellow"/>
        </w:rPr>
        <w:t>). T</w:t>
      </w:r>
      <w:r w:rsidR="00573E52" w:rsidRPr="00C94799">
        <w:rPr>
          <w:i/>
          <w:color w:val="FF0000"/>
          <w:highlight w:val="yellow"/>
        </w:rPr>
        <w:t xml:space="preserve">he format of SPRFMO VMS data transmission </w:t>
      </w:r>
      <w:r w:rsidR="002E0DA4" w:rsidRPr="00C94799">
        <w:rPr>
          <w:i/>
          <w:color w:val="FF0000"/>
          <w:highlight w:val="yellow"/>
        </w:rPr>
        <w:t xml:space="preserve">(and storage) </w:t>
      </w:r>
      <w:r w:rsidR="00573E52" w:rsidRPr="00C94799">
        <w:rPr>
          <w:i/>
          <w:color w:val="FF0000"/>
          <w:highlight w:val="yellow"/>
        </w:rPr>
        <w:t xml:space="preserve">has yet to be determined (e.g. NAF, XML [FLUX], CSV). </w:t>
      </w:r>
      <w:r w:rsidR="007465C4" w:rsidRPr="00C94799">
        <w:rPr>
          <w:i/>
          <w:color w:val="FF0000"/>
          <w:highlight w:val="yellow"/>
        </w:rPr>
        <w:t xml:space="preserve">The SPRFMO VMS application must be able to include additional report types in future years as determined by the Commission, e.g. ENTRY and EXIT reports, various fishery reports related to catch and effort, </w:t>
      </w:r>
      <w:proofErr w:type="spellStart"/>
      <w:r w:rsidR="007465C4" w:rsidRPr="00C94799">
        <w:rPr>
          <w:i/>
          <w:color w:val="FF0000"/>
          <w:highlight w:val="yellow"/>
        </w:rPr>
        <w:t>transshipment</w:t>
      </w:r>
      <w:proofErr w:type="spellEnd"/>
      <w:r w:rsidR="007465C4" w:rsidRPr="00C94799">
        <w:rPr>
          <w:i/>
          <w:color w:val="FF0000"/>
          <w:highlight w:val="yellow"/>
        </w:rPr>
        <w:t>, landings, etc.</w:t>
      </w:r>
    </w:p>
    <w:p w14:paraId="508C8BA4" w14:textId="77777777" w:rsidR="00257F03" w:rsidRDefault="00257F03" w:rsidP="00BE0171">
      <w:pPr>
        <w:spacing w:before="0" w:after="160" w:line="259" w:lineRule="auto"/>
        <w:jc w:val="left"/>
      </w:pPr>
      <w:r>
        <w:t>Current provisions contained in CMM 2.06, Annex 1:</w:t>
      </w:r>
    </w:p>
    <w:p w14:paraId="3AD5FF13" w14:textId="77777777" w:rsidR="00BE0171" w:rsidRPr="00BE0171" w:rsidRDefault="00257F03" w:rsidP="00BE0171">
      <w:pPr>
        <w:spacing w:before="0" w:after="160" w:line="259" w:lineRule="auto"/>
        <w:jc w:val="left"/>
      </w:pPr>
      <w:r>
        <w:t>T</w:t>
      </w:r>
      <w:r w:rsidR="00BE0171" w:rsidRPr="00BE0171">
        <w:t>he ALC shall automatically and independently of any intervention on the vessel communicate the following data</w:t>
      </w:r>
      <w:r w:rsidR="00830D56">
        <w:t>:</w:t>
      </w:r>
    </w:p>
    <w:p w14:paraId="3EA75657" w14:textId="77777777" w:rsidR="00BE0171" w:rsidRPr="00BE0171" w:rsidRDefault="00BE0171" w:rsidP="00573E52">
      <w:pPr>
        <w:numPr>
          <w:ilvl w:val="0"/>
          <w:numId w:val="4"/>
        </w:numPr>
        <w:spacing w:before="0" w:after="0"/>
        <w:ind w:left="1077"/>
        <w:jc w:val="left"/>
      </w:pPr>
      <w:r w:rsidRPr="00BE0171">
        <w:t>ALC static unique identifier;</w:t>
      </w:r>
    </w:p>
    <w:p w14:paraId="34A82AA9" w14:textId="77777777" w:rsidR="00BE0171" w:rsidRPr="00BE0171" w:rsidRDefault="00BE0171" w:rsidP="00573E52">
      <w:pPr>
        <w:numPr>
          <w:ilvl w:val="0"/>
          <w:numId w:val="4"/>
        </w:numPr>
        <w:spacing w:before="0" w:after="0"/>
        <w:ind w:left="1077"/>
        <w:jc w:val="left"/>
      </w:pPr>
      <w:r w:rsidRPr="00BE0171">
        <w:t>the current geographical position (latitude and longitude) of the vessel</w:t>
      </w:r>
      <w:r w:rsidR="002E0DA4">
        <w:t>, accurate to within a 100 m</w:t>
      </w:r>
      <w:r w:rsidR="002E0DA4" w:rsidRPr="002E0DA4">
        <w:rPr>
          <w:vertAlign w:val="superscript"/>
        </w:rPr>
        <w:t>3</w:t>
      </w:r>
      <w:r w:rsidRPr="00BE0171">
        <w:t xml:space="preserve">; </w:t>
      </w:r>
    </w:p>
    <w:p w14:paraId="3279742E" w14:textId="77777777" w:rsidR="00BE0171" w:rsidRPr="00BE0171" w:rsidRDefault="00BE0171" w:rsidP="00573E52">
      <w:pPr>
        <w:numPr>
          <w:ilvl w:val="0"/>
          <w:numId w:val="4"/>
        </w:numPr>
        <w:spacing w:before="0" w:after="0"/>
        <w:ind w:left="1077"/>
        <w:jc w:val="left"/>
      </w:pPr>
      <w:r w:rsidRPr="00BE0171">
        <w:t>the date and time (expressed in Universal Time Constant [UTC]) corresponding to the position of the vessel;</w:t>
      </w:r>
    </w:p>
    <w:p w14:paraId="786AD9EE" w14:textId="77777777" w:rsidR="00BE0171" w:rsidRPr="00BE0171" w:rsidRDefault="00BE0171" w:rsidP="00573E52">
      <w:pPr>
        <w:numPr>
          <w:ilvl w:val="0"/>
          <w:numId w:val="4"/>
        </w:numPr>
        <w:spacing w:before="0" w:after="0"/>
        <w:ind w:left="1077"/>
        <w:jc w:val="left"/>
      </w:pPr>
      <w:proofErr w:type="gramStart"/>
      <w:r w:rsidRPr="00BE0171">
        <w:t>the</w:t>
      </w:r>
      <w:proofErr w:type="gramEnd"/>
      <w:r w:rsidRPr="00BE0171">
        <w:t xml:space="preserve"> course and speed of the vessel.</w:t>
      </w:r>
    </w:p>
    <w:p w14:paraId="36377BC5" w14:textId="77777777" w:rsidR="002E0DA4" w:rsidRDefault="002E0DA4" w:rsidP="00BE0171">
      <w:pPr>
        <w:spacing w:before="0" w:after="160" w:line="259" w:lineRule="auto"/>
        <w:jc w:val="left"/>
      </w:pPr>
    </w:p>
    <w:p w14:paraId="0993F53C" w14:textId="77777777" w:rsidR="00BE0171" w:rsidRPr="008E7DED" w:rsidRDefault="00BE0171">
      <w:pPr>
        <w:spacing w:before="0" w:after="160" w:line="259" w:lineRule="auto"/>
        <w:jc w:val="left"/>
        <w:rPr>
          <w:rFonts w:asciiTheme="majorHAnsi" w:eastAsiaTheme="majorEastAsia" w:hAnsiTheme="majorHAnsi" w:cstheme="majorBidi"/>
          <w:b/>
          <w:color w:val="FF0000"/>
          <w:sz w:val="32"/>
          <w:szCs w:val="32"/>
        </w:rPr>
      </w:pPr>
      <w:r w:rsidRPr="008E7DED">
        <w:rPr>
          <w:rFonts w:asciiTheme="majorHAnsi" w:eastAsiaTheme="majorEastAsia" w:hAnsiTheme="majorHAnsi" w:cstheme="majorBidi"/>
          <w:b/>
          <w:color w:val="FF0000"/>
          <w:sz w:val="32"/>
          <w:szCs w:val="32"/>
        </w:rPr>
        <w:br w:type="page"/>
      </w:r>
    </w:p>
    <w:p w14:paraId="0C33A8E9" w14:textId="77777777" w:rsidR="00581742" w:rsidRDefault="00581742" w:rsidP="00581742">
      <w:pPr>
        <w:pStyle w:val="Heading1"/>
      </w:pPr>
      <w:r>
        <w:t xml:space="preserve">APPENDIX 4.  </w:t>
      </w:r>
      <w:r w:rsidRPr="00581742">
        <w:t>Conservation and Management Measure for the Establishment of the Commission Record of Vessels Authorised to Fish in the Convention Area</w:t>
      </w:r>
      <w:r>
        <w:t xml:space="preserve"> (CMM 2.05)</w:t>
      </w:r>
    </w:p>
    <w:p w14:paraId="34E3A945" w14:textId="77777777" w:rsidR="00581742" w:rsidRPr="005432E8" w:rsidRDefault="00581742" w:rsidP="00581742">
      <w:pPr>
        <w:suppressAutoHyphens/>
        <w:autoSpaceDE w:val="0"/>
        <w:autoSpaceDN w:val="0"/>
        <w:adjustRightInd w:val="0"/>
        <w:spacing w:before="100" w:after="100"/>
        <w:rPr>
          <w:rFonts w:ascii="Georgia" w:hAnsi="Georgia" w:cs="Georgia"/>
          <w:b/>
          <w:bCs/>
          <w:color w:val="000000"/>
          <w:spacing w:val="-8"/>
          <w:sz w:val="18"/>
          <w:szCs w:val="18"/>
          <w:lang w:val="en-GB"/>
        </w:rPr>
      </w:pPr>
      <w:r w:rsidRPr="005432E8">
        <w:rPr>
          <w:rFonts w:ascii="Georgia" w:hAnsi="Georgia" w:cs="Georgia"/>
          <w:b/>
          <w:bCs/>
          <w:color w:val="000000"/>
          <w:spacing w:val="-8"/>
          <w:sz w:val="18"/>
          <w:szCs w:val="18"/>
          <w:lang w:val="en-GB"/>
        </w:rPr>
        <w:t>The Commission of the South Pacific Regional Fisheries Management Organization,</w:t>
      </w:r>
    </w:p>
    <w:p w14:paraId="1CE17F81" w14:textId="77777777" w:rsidR="00581742" w:rsidRPr="005432E8" w:rsidRDefault="00581742" w:rsidP="00581742">
      <w:pPr>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i/>
          <w:iCs/>
          <w:color w:val="000000"/>
          <w:sz w:val="18"/>
          <w:szCs w:val="18"/>
          <w:lang w:val="en-GB"/>
        </w:rPr>
        <w:t>R</w:t>
      </w:r>
      <w:r w:rsidRPr="005432E8">
        <w:rPr>
          <w:rFonts w:ascii="Georgia" w:hAnsi="Georgia" w:cs="Georgia"/>
          <w:i/>
          <w:iCs/>
          <w:smallCaps/>
          <w:color w:val="000000"/>
          <w:sz w:val="18"/>
          <w:szCs w:val="18"/>
          <w:lang w:val="en-GB"/>
        </w:rPr>
        <w:t>ecalling</w:t>
      </w:r>
      <w:r w:rsidRPr="005432E8">
        <w:rPr>
          <w:rFonts w:ascii="Georgia" w:hAnsi="Georgia" w:cs="Georgia"/>
          <w:color w:val="000000"/>
          <w:sz w:val="18"/>
          <w:szCs w:val="18"/>
          <w:lang w:val="en-GB"/>
        </w:rPr>
        <w:t xml:space="preserve"> Article 27 (1)(a) of the Convention regarding the establishment of appropriate procedures for effective monitoring, control and surveillance of fishing and to ensure compliance with this Convention and the conservation and management measures adopted by the Commission, including the establishment and maintenance of a Commission record of vessels authorised to fish in the Convention Area;</w:t>
      </w:r>
    </w:p>
    <w:p w14:paraId="11E53DA0" w14:textId="77777777" w:rsidR="00581742" w:rsidRPr="005432E8" w:rsidRDefault="00581742" w:rsidP="00581742">
      <w:pPr>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i/>
          <w:iCs/>
          <w:color w:val="000000"/>
          <w:sz w:val="18"/>
          <w:szCs w:val="18"/>
          <w:lang w:val="en-GB"/>
        </w:rPr>
        <w:t>C</w:t>
      </w:r>
      <w:r w:rsidRPr="005432E8">
        <w:rPr>
          <w:rFonts w:ascii="Georgia" w:hAnsi="Georgia" w:cs="Georgia"/>
          <w:i/>
          <w:iCs/>
          <w:smallCaps/>
          <w:color w:val="000000"/>
          <w:sz w:val="18"/>
          <w:szCs w:val="18"/>
          <w:lang w:val="en-GB"/>
        </w:rPr>
        <w:t>onsidering</w:t>
      </w:r>
      <w:r w:rsidRPr="005432E8">
        <w:rPr>
          <w:rFonts w:ascii="Georgia" w:hAnsi="Georgia" w:cs="Georgia"/>
          <w:color w:val="000000"/>
          <w:sz w:val="18"/>
          <w:szCs w:val="18"/>
          <w:lang w:val="en-GB"/>
        </w:rPr>
        <w:t xml:space="preserve"> that according to Article 1 (1)(h) of the Convention, ‘fishing vessel’ means any vessel used or intended for fishing, including fish processing vessels, support ships, carrier vessels and any other vessel directly engaged in fishing operations;</w:t>
      </w:r>
    </w:p>
    <w:p w14:paraId="2279DAB9" w14:textId="77777777" w:rsidR="00581742" w:rsidRPr="005432E8" w:rsidRDefault="00581742" w:rsidP="00581742">
      <w:pPr>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i/>
          <w:iCs/>
          <w:color w:val="000000"/>
          <w:sz w:val="18"/>
          <w:szCs w:val="18"/>
          <w:lang w:val="en-GB"/>
        </w:rPr>
        <w:t>T</w:t>
      </w:r>
      <w:r w:rsidRPr="005432E8">
        <w:rPr>
          <w:rFonts w:ascii="Georgia" w:hAnsi="Georgia" w:cs="Georgia"/>
          <w:i/>
          <w:iCs/>
          <w:smallCaps/>
          <w:color w:val="000000"/>
          <w:sz w:val="18"/>
          <w:szCs w:val="18"/>
          <w:lang w:val="en-GB"/>
        </w:rPr>
        <w:t>aking</w:t>
      </w:r>
      <w:r w:rsidRPr="005432E8">
        <w:rPr>
          <w:rFonts w:ascii="Georgia" w:hAnsi="Georgia" w:cs="Georgia"/>
          <w:i/>
          <w:iCs/>
          <w:color w:val="000000"/>
          <w:sz w:val="18"/>
          <w:szCs w:val="18"/>
          <w:lang w:val="en-GB"/>
        </w:rPr>
        <w:t xml:space="preserve"> </w:t>
      </w:r>
      <w:r w:rsidRPr="005432E8">
        <w:rPr>
          <w:rFonts w:ascii="Georgia" w:hAnsi="Georgia" w:cs="Georgia"/>
          <w:i/>
          <w:iCs/>
          <w:smallCaps/>
          <w:color w:val="000000"/>
          <w:sz w:val="18"/>
          <w:szCs w:val="18"/>
          <w:lang w:val="en-GB"/>
        </w:rPr>
        <w:t>into</w:t>
      </w:r>
      <w:r w:rsidRPr="005432E8">
        <w:rPr>
          <w:rFonts w:ascii="Georgia" w:hAnsi="Georgia" w:cs="Georgia"/>
          <w:i/>
          <w:iCs/>
          <w:color w:val="000000"/>
          <w:sz w:val="18"/>
          <w:szCs w:val="18"/>
          <w:lang w:val="en-GB"/>
        </w:rPr>
        <w:t xml:space="preserve"> </w:t>
      </w:r>
      <w:r w:rsidRPr="005432E8">
        <w:rPr>
          <w:rFonts w:ascii="Georgia" w:hAnsi="Georgia" w:cs="Georgia"/>
          <w:i/>
          <w:iCs/>
          <w:smallCaps/>
          <w:color w:val="000000"/>
          <w:sz w:val="18"/>
          <w:szCs w:val="18"/>
          <w:lang w:val="en-GB"/>
        </w:rPr>
        <w:t>account</w:t>
      </w:r>
      <w:r w:rsidRPr="005432E8">
        <w:rPr>
          <w:rFonts w:ascii="Georgia" w:hAnsi="Georgia" w:cs="Georgia"/>
          <w:i/>
          <w:iCs/>
          <w:color w:val="000000"/>
          <w:sz w:val="18"/>
          <w:szCs w:val="18"/>
          <w:lang w:val="en-GB"/>
        </w:rPr>
        <w:t xml:space="preserve"> </w:t>
      </w:r>
      <w:r w:rsidRPr="005432E8">
        <w:rPr>
          <w:rFonts w:ascii="Georgia" w:hAnsi="Georgia" w:cs="Georgia"/>
          <w:color w:val="000000"/>
          <w:sz w:val="18"/>
          <w:szCs w:val="18"/>
          <w:lang w:val="en-GB"/>
        </w:rPr>
        <w:t>the provisions of Articles 23 and 25 of the Convention, regarding Data collection, compilation and exchange and Flag State duties,</w:t>
      </w:r>
    </w:p>
    <w:p w14:paraId="37C8BC81" w14:textId="77777777" w:rsidR="00581742" w:rsidRPr="005432E8" w:rsidRDefault="00581742" w:rsidP="00581742">
      <w:pPr>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i/>
          <w:iCs/>
          <w:color w:val="000000"/>
          <w:sz w:val="18"/>
          <w:szCs w:val="18"/>
          <w:lang w:val="en-GB"/>
        </w:rPr>
        <w:t>A</w:t>
      </w:r>
      <w:r w:rsidRPr="005432E8">
        <w:rPr>
          <w:rFonts w:ascii="Georgia" w:hAnsi="Georgia" w:cs="Georgia"/>
          <w:i/>
          <w:iCs/>
          <w:smallCaps/>
          <w:color w:val="000000"/>
          <w:sz w:val="18"/>
          <w:szCs w:val="18"/>
          <w:lang w:val="en-GB"/>
        </w:rPr>
        <w:t>dopts</w:t>
      </w:r>
      <w:r w:rsidRPr="005432E8">
        <w:rPr>
          <w:rFonts w:ascii="Georgia" w:hAnsi="Georgia" w:cs="Georgia"/>
          <w:color w:val="000000"/>
          <w:sz w:val="18"/>
          <w:szCs w:val="18"/>
          <w:lang w:val="en-GB"/>
        </w:rPr>
        <w:t xml:space="preserve"> the following conservation and management measure in accordance with Articles 8 and 27 of the Convention: </w:t>
      </w:r>
    </w:p>
    <w:p w14:paraId="2AF47DC7" w14:textId="77777777" w:rsidR="00581742" w:rsidRPr="005432E8" w:rsidRDefault="00581742" w:rsidP="002976F9">
      <w:pPr>
        <w:pStyle w:val="ListParagraph"/>
        <w:numPr>
          <w:ilvl w:val="0"/>
          <w:numId w:val="31"/>
        </w:numPr>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The appropriate government authorities of Members and Cooperating Non-Contracting Parties (CNCP) shall only authorise fishing vessels flying their flag to fish in the Convention Area where they are able to exercise effectively their responsibilities in respect of such vessels under the Convention, including relevant conservation and management measures adopted by the Commission, and in accordance with relevant international law. </w:t>
      </w:r>
    </w:p>
    <w:p w14:paraId="0089F7C4" w14:textId="77777777" w:rsidR="00581742" w:rsidRPr="005432E8" w:rsidRDefault="00581742" w:rsidP="002976F9">
      <w:pPr>
        <w:pStyle w:val="ListParagraph"/>
        <w:numPr>
          <w:ilvl w:val="0"/>
          <w:numId w:val="31"/>
        </w:numPr>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Each Member and CNCP will take into account the history of fishing vessels and operators with respect to their compliance (or non-compliance) with relevant conservation and management measures when considering whether or not to authorise a particular fishing vessel flying its flag to fish in the Convention Area. Members and CNCPs shall ensure that no authorisation to fish in the Convention Area is issued to a vessel included on any Regional Fisheries Management Organization illegal, unreported and unregulated (IUU) list.  </w:t>
      </w:r>
    </w:p>
    <w:p w14:paraId="47F2BDB8" w14:textId="77777777" w:rsidR="00581742" w:rsidRPr="005432E8" w:rsidRDefault="00581742" w:rsidP="002976F9">
      <w:pPr>
        <w:pStyle w:val="ListParagraph"/>
        <w:numPr>
          <w:ilvl w:val="0"/>
          <w:numId w:val="31"/>
        </w:numPr>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Each Member or CNCP shall take necessary measures to ensure that vessels flying their flag and authorised to fish in the Convention Area have a sufficient level of ownership by citizens, residents or legal entities within its jurisdiction to allow enforcement action to be effectively taken against them.</w:t>
      </w:r>
    </w:p>
    <w:p w14:paraId="4665196E" w14:textId="77777777" w:rsidR="00581742" w:rsidRPr="005432E8" w:rsidRDefault="00581742" w:rsidP="002976F9">
      <w:pPr>
        <w:pStyle w:val="ListParagraph"/>
        <w:numPr>
          <w:ilvl w:val="0"/>
          <w:numId w:val="31"/>
        </w:numPr>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Each Member and CNCP is to maintain a register of fishing vessels entitled to fly its flag and authorised to fish in the Convention Area. </w:t>
      </w:r>
    </w:p>
    <w:p w14:paraId="2F8D713F" w14:textId="77777777" w:rsidR="00581742" w:rsidRPr="005432E8" w:rsidRDefault="00581742" w:rsidP="002976F9">
      <w:pPr>
        <w:pStyle w:val="ListParagraph"/>
        <w:numPr>
          <w:ilvl w:val="0"/>
          <w:numId w:val="31"/>
        </w:numPr>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Members and CNCPs are to collect and include for each vessel on its register of fishing vessels entitled to fly its flag and authorised to fish in the Convention area, the data described in Annex 1 of this Measure. </w:t>
      </w:r>
    </w:p>
    <w:p w14:paraId="603E4105" w14:textId="77777777" w:rsidR="00581742" w:rsidRPr="005432E8" w:rsidRDefault="00581742" w:rsidP="002976F9">
      <w:pPr>
        <w:pStyle w:val="ListParagraph"/>
        <w:numPr>
          <w:ilvl w:val="0"/>
          <w:numId w:val="31"/>
        </w:numPr>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Members and CNCPs shall inform the Executive Secretary of the vessels flying their flag authorised to fish in the Convention Area at least 15 days previous to the first entry of such vessels in the Convention Area. In doing so, Members or CNCP shall provide the Executive Secretary the vessels details, as indicated in Annex 1 of this Measure. </w:t>
      </w:r>
    </w:p>
    <w:p w14:paraId="4F51536D" w14:textId="77777777" w:rsidR="00581742" w:rsidRPr="005432E8" w:rsidRDefault="00581742" w:rsidP="002976F9">
      <w:pPr>
        <w:pStyle w:val="ListParagraph"/>
        <w:numPr>
          <w:ilvl w:val="0"/>
          <w:numId w:val="31"/>
        </w:numPr>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Members and CNCP shall ensure that the data of the vessels flying their flag authorised to fish in the Convention Area is updated. Any modification regarding the vessel data shall be informed by the relevant Member or CNCP to the Executive Secret</w:t>
      </w:r>
      <w:bookmarkStart w:id="5" w:name="_GoBack"/>
      <w:bookmarkEnd w:id="5"/>
      <w:r w:rsidRPr="005432E8">
        <w:rPr>
          <w:rFonts w:ascii="Georgia" w:hAnsi="Georgia" w:cs="Georgia"/>
          <w:color w:val="000000"/>
          <w:sz w:val="18"/>
          <w:szCs w:val="18"/>
          <w:lang w:val="en-GB"/>
        </w:rPr>
        <w:t>ary within 15 days after such modification.</w:t>
      </w:r>
    </w:p>
    <w:p w14:paraId="7DFA6B0A" w14:textId="77777777" w:rsidR="00581742" w:rsidRPr="005432E8" w:rsidRDefault="00581742" w:rsidP="002976F9">
      <w:pPr>
        <w:pStyle w:val="ListParagraph"/>
        <w:numPr>
          <w:ilvl w:val="0"/>
          <w:numId w:val="31"/>
        </w:numPr>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Members and CNCP shall inform the Executive Secretary when authorisations to fish in the Convention area are revoked, relinquished or otherwise no longer valid. This information shall be submitted immediately or in any case in no more than 3 days of the date of invalidity of the authorisation.</w:t>
      </w:r>
    </w:p>
    <w:p w14:paraId="0AE954CC" w14:textId="77777777" w:rsidR="00581742" w:rsidRPr="005432E8" w:rsidRDefault="00581742" w:rsidP="002976F9">
      <w:pPr>
        <w:pStyle w:val="ListParagraph"/>
        <w:numPr>
          <w:ilvl w:val="0"/>
          <w:numId w:val="31"/>
        </w:numPr>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The Commission Record of Vessels shall include all the fishing vessels on Member’s and CNCP’s record authorised to fish in the Convention area, including the data submitted by Members and CNCPs according to Annex 1 of this Measure. </w:t>
      </w:r>
    </w:p>
    <w:p w14:paraId="3466DAD2" w14:textId="77777777" w:rsidR="00581742" w:rsidRPr="005432E8" w:rsidRDefault="00581742" w:rsidP="002976F9">
      <w:pPr>
        <w:pStyle w:val="ListParagraph"/>
        <w:numPr>
          <w:ilvl w:val="0"/>
          <w:numId w:val="31"/>
        </w:numPr>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The Executive Secretary shall maintain the Commission Record of Vessels authorised to fish in the Convention Area. A summary of the Record of Vessels shall be publicly available at the SPRFMO website, according to the provision of paragraph 7 of CMM 2.02. </w:t>
      </w:r>
    </w:p>
    <w:p w14:paraId="68E5736B" w14:textId="77777777" w:rsidR="00581742" w:rsidRPr="005432E8" w:rsidRDefault="00581742" w:rsidP="002976F9">
      <w:pPr>
        <w:pStyle w:val="ListParagraph"/>
        <w:numPr>
          <w:ilvl w:val="0"/>
          <w:numId w:val="31"/>
        </w:numPr>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The Record of Vessels shall indicate which of the authorised vessels have been actively fishing for each year. To this end each Member and CNCP participating in fishing activities in the Convention shall notify the Executive Secretary of the vessels that are actively fishing or engaged in transhipment in the Convention Area. In the case of vessels involved in the </w:t>
      </w:r>
      <w:proofErr w:type="spellStart"/>
      <w:r w:rsidRPr="005432E8">
        <w:rPr>
          <w:rFonts w:ascii="Georgia" w:hAnsi="Georgia" w:cs="Georgia"/>
          <w:i/>
          <w:iCs/>
          <w:color w:val="000000"/>
          <w:sz w:val="18"/>
          <w:szCs w:val="18"/>
          <w:lang w:val="en-GB"/>
        </w:rPr>
        <w:t>Trachurus</w:t>
      </w:r>
      <w:proofErr w:type="spellEnd"/>
      <w:r w:rsidRPr="005432E8">
        <w:rPr>
          <w:rFonts w:ascii="Georgia" w:hAnsi="Georgia" w:cs="Georgia"/>
          <w:i/>
          <w:iCs/>
          <w:color w:val="000000"/>
          <w:sz w:val="18"/>
          <w:szCs w:val="18"/>
          <w:lang w:val="en-GB"/>
        </w:rPr>
        <w:t xml:space="preserve"> </w:t>
      </w:r>
      <w:proofErr w:type="spellStart"/>
      <w:r w:rsidRPr="005432E8">
        <w:rPr>
          <w:rFonts w:ascii="Georgia" w:hAnsi="Georgia" w:cs="Georgia"/>
          <w:i/>
          <w:iCs/>
          <w:color w:val="000000"/>
          <w:sz w:val="18"/>
          <w:szCs w:val="18"/>
          <w:lang w:val="en-GB"/>
        </w:rPr>
        <w:t>murphyi</w:t>
      </w:r>
      <w:proofErr w:type="spellEnd"/>
      <w:r w:rsidRPr="005432E8">
        <w:rPr>
          <w:rFonts w:ascii="Georgia" w:hAnsi="Georgia" w:cs="Georgia"/>
          <w:i/>
          <w:iCs/>
          <w:color w:val="000000"/>
          <w:sz w:val="18"/>
          <w:szCs w:val="18"/>
          <w:lang w:val="en-GB"/>
        </w:rPr>
        <w:t xml:space="preserve"> </w:t>
      </w:r>
      <w:r w:rsidRPr="005432E8">
        <w:rPr>
          <w:rFonts w:ascii="Georgia" w:hAnsi="Georgia" w:cs="Georgia"/>
          <w:color w:val="000000"/>
          <w:sz w:val="18"/>
          <w:szCs w:val="18"/>
          <w:lang w:val="en-GB"/>
        </w:rPr>
        <w:t xml:space="preserve">fishery, this information shall be submitted within 20 days of the end of each month. For vessels involved in other fisheries within the Convention area, this information shall be submitted on an annual basis, within 30 days of the end of the year. The Executive Secretary shall maintain lists of the vessels so notified and will make them available on the SPRFMO website. </w:t>
      </w:r>
    </w:p>
    <w:p w14:paraId="4589B480" w14:textId="77777777" w:rsidR="00581742" w:rsidRPr="005432E8" w:rsidRDefault="00581742" w:rsidP="002976F9">
      <w:pPr>
        <w:pStyle w:val="ListParagraph"/>
        <w:numPr>
          <w:ilvl w:val="0"/>
          <w:numId w:val="31"/>
        </w:numPr>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When a previously authorised vessel is no longer authorised by the Member or CNCP to fish within the Convention area, such vessel shall not be deleted from the Record of Vessels, but labelled as “not currently authorised”.</w:t>
      </w:r>
    </w:p>
    <w:p w14:paraId="4EDE6A2A" w14:textId="77777777" w:rsidR="00581742" w:rsidRPr="005432E8" w:rsidRDefault="00581742" w:rsidP="002976F9">
      <w:pPr>
        <w:pStyle w:val="ListParagraph"/>
        <w:numPr>
          <w:ilvl w:val="0"/>
          <w:numId w:val="31"/>
        </w:numPr>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The Commission will revise this conservation and management measure at the latest in 2016 to consider amendments to this measure to improve its effectiveness and to take into account, among others, the developments of the FAO Global Record initiative as relevant. </w:t>
      </w:r>
    </w:p>
    <w:p w14:paraId="459BBB07" w14:textId="77777777" w:rsidR="00581742" w:rsidRPr="005432E8" w:rsidRDefault="00581742" w:rsidP="00581742">
      <w:pPr>
        <w:autoSpaceDE w:val="0"/>
        <w:autoSpaceDN w:val="0"/>
        <w:adjustRightInd w:val="0"/>
        <w:spacing w:before="100" w:after="100"/>
        <w:jc w:val="center"/>
        <w:rPr>
          <w:rFonts w:ascii="Verdana" w:hAnsi="Verdana" w:cs="Verdana"/>
          <w:b/>
          <w:bCs/>
          <w:color w:val="000000"/>
          <w:sz w:val="20"/>
          <w:lang w:val="en-GB"/>
        </w:rPr>
      </w:pPr>
      <w:r w:rsidRPr="005432E8">
        <w:rPr>
          <w:rFonts w:ascii="Verdana" w:hAnsi="Verdana" w:cs="Verdana"/>
          <w:b/>
          <w:bCs/>
          <w:color w:val="000000"/>
          <w:sz w:val="20"/>
          <w:lang w:val="en-GB"/>
        </w:rPr>
        <w:br w:type="page"/>
        <w:t>Annex 1</w:t>
      </w:r>
    </w:p>
    <w:p w14:paraId="0262D95B" w14:textId="77777777" w:rsidR="00581742" w:rsidRPr="005432E8" w:rsidRDefault="00581742" w:rsidP="00581742">
      <w:pPr>
        <w:suppressAutoHyphens/>
        <w:autoSpaceDE w:val="0"/>
        <w:autoSpaceDN w:val="0"/>
        <w:adjustRightInd w:val="0"/>
        <w:spacing w:before="100" w:after="100"/>
        <w:jc w:val="center"/>
        <w:rPr>
          <w:rFonts w:ascii="Verdana" w:hAnsi="Verdana" w:cs="Verdana"/>
          <w:b/>
          <w:bCs/>
          <w:color w:val="000000"/>
          <w:sz w:val="20"/>
          <w:lang w:val="en-GB"/>
        </w:rPr>
      </w:pPr>
      <w:r w:rsidRPr="005432E8">
        <w:rPr>
          <w:rFonts w:ascii="Verdana" w:hAnsi="Verdana" w:cs="Verdana"/>
          <w:b/>
          <w:bCs/>
          <w:color w:val="000000"/>
          <w:sz w:val="20"/>
          <w:lang w:val="en-GB"/>
        </w:rPr>
        <w:t>Standard for vessel data</w:t>
      </w:r>
      <w:r w:rsidRPr="005432E8">
        <w:rPr>
          <w:rFonts w:ascii="Verdana" w:hAnsi="Verdana" w:cs="Verdana"/>
          <w:b/>
          <w:bCs/>
          <w:color w:val="000000"/>
          <w:sz w:val="20"/>
          <w:lang w:val="en-GB"/>
        </w:rPr>
        <w:br/>
      </w:r>
    </w:p>
    <w:p w14:paraId="25393B6C" w14:textId="77777777" w:rsidR="00581742" w:rsidRPr="005432E8" w:rsidRDefault="00581742" w:rsidP="002976F9">
      <w:pPr>
        <w:pStyle w:val="ListParagraph"/>
        <w:numPr>
          <w:ilvl w:val="0"/>
          <w:numId w:val="32"/>
        </w:numPr>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Members and CNCP are to collect data on an un-aggregated (vessel by vessel) basis.</w:t>
      </w:r>
    </w:p>
    <w:p w14:paraId="1FA95D07" w14:textId="77777777" w:rsidR="00581742" w:rsidRPr="005432E8" w:rsidRDefault="00581742" w:rsidP="002976F9">
      <w:pPr>
        <w:pStyle w:val="ListParagraph"/>
        <w:numPr>
          <w:ilvl w:val="0"/>
          <w:numId w:val="32"/>
        </w:numPr>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The following fields of data are to be collected, included on Member’s and CNCP’s authorised vessel records, and informed to the Executive Secretary, pursuant to paragraph 6 and 7 of this measure. </w:t>
      </w:r>
    </w:p>
    <w:p w14:paraId="3F62A844" w14:textId="77777777"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 xml:space="preserve">Current vessel flag (using the codes indicated in Annex 2) </w:t>
      </w:r>
    </w:p>
    <w:p w14:paraId="46DE008F" w14:textId="77777777"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Name of vessel</w:t>
      </w:r>
    </w:p>
    <w:p w14:paraId="4DC84F35" w14:textId="77777777"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Registration number</w:t>
      </w:r>
    </w:p>
    <w:p w14:paraId="18937541" w14:textId="77777777"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International radio call sign (if any)</w:t>
      </w:r>
    </w:p>
    <w:p w14:paraId="6C05FFA6" w14:textId="77777777"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UVI (Unique Vessel Identifier)/IMO number (if issued)</w:t>
      </w:r>
      <w:r w:rsidRPr="005432E8">
        <w:rPr>
          <w:rFonts w:ascii="Georgia" w:hAnsi="Georgia" w:cs="Georgia"/>
          <w:color w:val="000000"/>
          <w:sz w:val="18"/>
          <w:szCs w:val="18"/>
          <w:vertAlign w:val="superscript"/>
          <w:lang w:val="en-GB"/>
        </w:rPr>
        <w:t>1</w:t>
      </w:r>
    </w:p>
    <w:p w14:paraId="3D2D769F" w14:textId="77777777"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Previous Names (if known)</w:t>
      </w:r>
    </w:p>
    <w:p w14:paraId="142C7A38" w14:textId="77777777"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Port of registry</w:t>
      </w:r>
    </w:p>
    <w:p w14:paraId="095982A0" w14:textId="77777777"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Previous flag (if any, and using the codes indicated in Annex 2)</w:t>
      </w:r>
    </w:p>
    <w:p w14:paraId="49F4E427" w14:textId="77777777"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Type of vessel (Use appropriate ISSCFV codes, Annex 11 of CMM 1.03)</w:t>
      </w:r>
    </w:p>
    <w:p w14:paraId="52E19691" w14:textId="77777777"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Type of fishing method(s) (Use appropriate ISSCFG codes, Annex 10 of CMM 1.03)</w:t>
      </w:r>
    </w:p>
    <w:p w14:paraId="335A0FD2" w14:textId="77777777"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Length</w:t>
      </w:r>
    </w:p>
    <w:p w14:paraId="211DA848" w14:textId="77777777"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Length type e.g. “LOA”, “LBP”</w:t>
      </w:r>
    </w:p>
    <w:p w14:paraId="09CDA674" w14:textId="77777777"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Gross Tonnage – GT (to be provided as the preferred unit of tonnage)</w:t>
      </w:r>
    </w:p>
    <w:p w14:paraId="317770E1" w14:textId="77777777"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Gross Register Tonnage – GRT (to be provided if GT not available; may also be provided in addition to GT)</w:t>
      </w:r>
    </w:p>
    <w:p w14:paraId="4E323F2E" w14:textId="77777777"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Power of main engine(s) (kw)</w:t>
      </w:r>
    </w:p>
    <w:p w14:paraId="78AEA093" w14:textId="77777777"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Hold capacity (m</w:t>
      </w:r>
      <w:r w:rsidRPr="005432E8">
        <w:rPr>
          <w:rFonts w:ascii="Verdana" w:hAnsi="Verdana" w:cs="Verdana"/>
          <w:color w:val="000000"/>
          <w:sz w:val="18"/>
          <w:szCs w:val="18"/>
          <w:vertAlign w:val="superscript"/>
          <w:lang w:val="en-GB"/>
        </w:rPr>
        <w:t>3</w:t>
      </w:r>
      <w:r w:rsidRPr="005432E8">
        <w:rPr>
          <w:rFonts w:ascii="Georgia" w:hAnsi="Georgia" w:cs="Georgia"/>
          <w:color w:val="000000"/>
          <w:sz w:val="18"/>
          <w:szCs w:val="18"/>
          <w:lang w:val="en-GB"/>
        </w:rPr>
        <w:t>)</w:t>
      </w:r>
    </w:p>
    <w:p w14:paraId="5E531193" w14:textId="77777777"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 xml:space="preserve">Freezer type (if applicable) </w:t>
      </w:r>
    </w:p>
    <w:p w14:paraId="33D61D14" w14:textId="77777777"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Number of freezers units (if applicable)</w:t>
      </w:r>
    </w:p>
    <w:p w14:paraId="38265897" w14:textId="77777777"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Freezing capacity (if applicable)</w:t>
      </w:r>
    </w:p>
    <w:p w14:paraId="322167E8" w14:textId="77777777"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Vessel communication types and numbers (INMARSAT A, B and C numbers)</w:t>
      </w:r>
    </w:p>
    <w:p w14:paraId="469BFAF5" w14:textId="38FAA501"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commentRangeStart w:id="6"/>
      <w:r w:rsidRPr="005432E8">
        <w:rPr>
          <w:rFonts w:ascii="Georgia" w:hAnsi="Georgia" w:cs="Georgia"/>
          <w:color w:val="000000"/>
          <w:sz w:val="18"/>
          <w:szCs w:val="18"/>
          <w:lang w:val="en-GB"/>
        </w:rPr>
        <w:t>VMS system details (brand, model, features</w:t>
      </w:r>
      <w:r w:rsidR="00C96615">
        <w:rPr>
          <w:rFonts w:ascii="Georgia" w:hAnsi="Georgia" w:cs="Georgia"/>
          <w:color w:val="000000"/>
          <w:sz w:val="18"/>
          <w:szCs w:val="18"/>
          <w:lang w:val="en-GB"/>
        </w:rPr>
        <w:t xml:space="preserve">, </w:t>
      </w:r>
      <w:r w:rsidR="00C96615" w:rsidRPr="00C96615">
        <w:rPr>
          <w:rFonts w:ascii="Georgia" w:hAnsi="Georgia" w:cs="Georgia"/>
          <w:color w:val="000000"/>
          <w:sz w:val="18"/>
          <w:szCs w:val="18"/>
          <w:highlight w:val="yellow"/>
        </w:rPr>
        <w:t>firmware/software</w:t>
      </w:r>
      <w:r w:rsidRPr="005432E8">
        <w:rPr>
          <w:rFonts w:ascii="Georgia" w:hAnsi="Georgia" w:cs="Georgia"/>
          <w:color w:val="000000"/>
          <w:sz w:val="18"/>
          <w:szCs w:val="18"/>
          <w:lang w:val="en-GB"/>
        </w:rPr>
        <w:t xml:space="preserve"> and identification)</w:t>
      </w:r>
      <w:commentRangeEnd w:id="6"/>
      <w:r w:rsidR="001F27B0">
        <w:rPr>
          <w:rStyle w:val="CommentReference"/>
        </w:rPr>
        <w:commentReference w:id="6"/>
      </w:r>
    </w:p>
    <w:p w14:paraId="68F77460" w14:textId="77777777"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Name of owner(s)</w:t>
      </w:r>
    </w:p>
    <w:p w14:paraId="78386BE0" w14:textId="77777777"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Address of owner(s)</w:t>
      </w:r>
    </w:p>
    <w:p w14:paraId="278F6AE2" w14:textId="77777777"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Vessel authorisation start date</w:t>
      </w:r>
    </w:p>
    <w:p w14:paraId="44043957" w14:textId="77777777"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Vessel authorisation end date</w:t>
      </w:r>
    </w:p>
    <w:p w14:paraId="7118A541" w14:textId="77777777" w:rsidR="00581742" w:rsidRPr="005432E8" w:rsidRDefault="00581742" w:rsidP="002976F9">
      <w:pPr>
        <w:pStyle w:val="ListParagraph"/>
        <w:numPr>
          <w:ilvl w:val="0"/>
          <w:numId w:val="33"/>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 xml:space="preserve">Good quality high resolution photograph of the vessel of appropriate brightness and contrast, no older than 5 years, which shall consist of: </w:t>
      </w:r>
    </w:p>
    <w:p w14:paraId="5988A8F8" w14:textId="77777777" w:rsidR="00581742" w:rsidRPr="005432E8" w:rsidRDefault="00581742" w:rsidP="002976F9">
      <w:pPr>
        <w:numPr>
          <w:ilvl w:val="0"/>
          <w:numId w:val="30"/>
        </w:numPr>
        <w:suppressAutoHyphens/>
        <w:autoSpaceDE w:val="0"/>
        <w:autoSpaceDN w:val="0"/>
        <w:adjustRightInd w:val="0"/>
        <w:spacing w:before="100" w:after="100"/>
        <w:ind w:left="1359"/>
        <w:rPr>
          <w:rFonts w:ascii="Georgia" w:hAnsi="Georgia" w:cs="Georgia"/>
          <w:color w:val="000000"/>
          <w:sz w:val="18"/>
          <w:szCs w:val="18"/>
          <w:lang w:val="en-GB"/>
        </w:rPr>
      </w:pPr>
      <w:r w:rsidRPr="005432E8">
        <w:rPr>
          <w:rFonts w:ascii="Georgia" w:hAnsi="Georgia" w:cs="Georgia"/>
          <w:color w:val="000000"/>
          <w:sz w:val="18"/>
          <w:szCs w:val="18"/>
          <w:lang w:val="en-GB"/>
        </w:rPr>
        <w:t xml:space="preserve">one photograph not smaller than 12 x 7 cm showing the starboard side of the vessel displaying its full overall length and complete structural features; </w:t>
      </w:r>
    </w:p>
    <w:p w14:paraId="6AC723C2" w14:textId="77777777" w:rsidR="00581742" w:rsidRPr="005432E8" w:rsidRDefault="00581742" w:rsidP="002976F9">
      <w:pPr>
        <w:numPr>
          <w:ilvl w:val="0"/>
          <w:numId w:val="30"/>
        </w:numPr>
        <w:suppressAutoHyphens/>
        <w:autoSpaceDE w:val="0"/>
        <w:autoSpaceDN w:val="0"/>
        <w:adjustRightInd w:val="0"/>
        <w:spacing w:before="100" w:after="100"/>
        <w:ind w:left="1359"/>
        <w:rPr>
          <w:rFonts w:ascii="Georgia" w:hAnsi="Georgia" w:cs="Georgia"/>
          <w:color w:val="000000"/>
          <w:sz w:val="18"/>
          <w:szCs w:val="18"/>
          <w:lang w:val="en-GB"/>
        </w:rPr>
      </w:pPr>
      <w:r w:rsidRPr="005432E8">
        <w:rPr>
          <w:rFonts w:ascii="Georgia" w:hAnsi="Georgia" w:cs="Georgia"/>
          <w:color w:val="000000"/>
          <w:sz w:val="18"/>
          <w:szCs w:val="18"/>
          <w:lang w:val="en-GB"/>
        </w:rPr>
        <w:t xml:space="preserve">one photograph not smaller than 12 x 7 cm showing the port side of the vessel displaying its full overall length and complete structural features; </w:t>
      </w:r>
    </w:p>
    <w:p w14:paraId="74B3B85E" w14:textId="77777777" w:rsidR="00581742" w:rsidRPr="005432E8" w:rsidRDefault="00581742" w:rsidP="002976F9">
      <w:pPr>
        <w:numPr>
          <w:ilvl w:val="0"/>
          <w:numId w:val="30"/>
        </w:numPr>
        <w:suppressAutoHyphens/>
        <w:autoSpaceDE w:val="0"/>
        <w:autoSpaceDN w:val="0"/>
        <w:adjustRightInd w:val="0"/>
        <w:spacing w:before="100" w:after="100"/>
        <w:ind w:left="1359"/>
        <w:rPr>
          <w:rFonts w:ascii="Georgia" w:hAnsi="Georgia" w:cs="Georgia"/>
          <w:color w:val="000000"/>
          <w:sz w:val="18"/>
          <w:szCs w:val="18"/>
          <w:lang w:val="en-GB"/>
        </w:rPr>
      </w:pPr>
      <w:r w:rsidRPr="005432E8">
        <w:rPr>
          <w:rFonts w:ascii="Georgia" w:hAnsi="Georgia" w:cs="Georgia"/>
          <w:color w:val="000000"/>
          <w:sz w:val="18"/>
          <w:szCs w:val="18"/>
          <w:lang w:val="en-GB"/>
        </w:rPr>
        <w:t>one photograph not smaller than 12 x 7 cm showing the stern taken directly from astern</w:t>
      </w:r>
      <w:r w:rsidRPr="005432E8">
        <w:rPr>
          <w:rFonts w:ascii="Georgia" w:hAnsi="Georgia" w:cs="Georgia"/>
          <w:color w:val="000000"/>
          <w:sz w:val="18"/>
          <w:szCs w:val="18"/>
          <w:lang w:val="en-GB"/>
        </w:rPr>
        <w:br/>
      </w:r>
    </w:p>
    <w:p w14:paraId="2DB4E7C2" w14:textId="77777777" w:rsidR="00581742" w:rsidRPr="005432E8" w:rsidRDefault="00581742" w:rsidP="00581742">
      <w:pPr>
        <w:numPr>
          <w:ilvl w:val="11"/>
          <w:numId w:val="0"/>
        </w:numPr>
        <w:autoSpaceDE w:val="0"/>
        <w:autoSpaceDN w:val="0"/>
        <w:adjustRightInd w:val="0"/>
        <w:spacing w:before="100" w:after="100"/>
        <w:ind w:left="340" w:hanging="360"/>
        <w:rPr>
          <w:rFonts w:ascii="Georgia" w:hAnsi="Georgia" w:cs="Georgia"/>
          <w:color w:val="000000"/>
          <w:sz w:val="18"/>
          <w:szCs w:val="18"/>
          <w:lang w:val="en-GB"/>
        </w:rPr>
      </w:pPr>
      <w:r w:rsidRPr="005432E8">
        <w:rPr>
          <w:rFonts w:ascii="Georgia" w:hAnsi="Georgia" w:cs="Georgia"/>
          <w:color w:val="000000"/>
          <w:sz w:val="18"/>
          <w:szCs w:val="18"/>
          <w:lang w:val="en-GB"/>
        </w:rPr>
        <w:t xml:space="preserve">Each Member and CNCP shall, to the extent practicable, also provide to the Executive Secretary at the same time as submitting information in accordance with paragraph 2 of this Annex, the following additional information: </w:t>
      </w:r>
    </w:p>
    <w:p w14:paraId="102BCFD3" w14:textId="77777777" w:rsidR="00581742" w:rsidRPr="005432E8" w:rsidRDefault="00581742" w:rsidP="002976F9">
      <w:pPr>
        <w:pStyle w:val="ListParagraph"/>
        <w:numPr>
          <w:ilvl w:val="0"/>
          <w:numId w:val="34"/>
        </w:numPr>
        <w:tabs>
          <w:tab w:val="decimal" w:pos="1134"/>
        </w:tabs>
        <w:suppressAutoHyphens/>
        <w:autoSpaceDE w:val="0"/>
        <w:autoSpaceDN w:val="0"/>
        <w:adjustRightInd w:val="0"/>
        <w:spacing w:before="60" w:after="60"/>
        <w:ind w:left="1134" w:hanging="850"/>
        <w:rPr>
          <w:rFonts w:ascii="Georgia" w:hAnsi="Georgia" w:cs="Georgia"/>
          <w:color w:val="000000"/>
          <w:sz w:val="18"/>
          <w:szCs w:val="18"/>
          <w:lang w:val="en-GB"/>
        </w:rPr>
      </w:pPr>
      <w:r w:rsidRPr="005432E8">
        <w:rPr>
          <w:rFonts w:ascii="Georgia" w:hAnsi="Georgia" w:cs="Georgia"/>
          <w:color w:val="000000"/>
          <w:sz w:val="18"/>
          <w:szCs w:val="18"/>
          <w:lang w:val="en-GB"/>
        </w:rPr>
        <w:t>External markings (such as vessel name, registration number or international radio call sign)</w:t>
      </w:r>
    </w:p>
    <w:p w14:paraId="7BD09D07" w14:textId="77777777" w:rsidR="00581742" w:rsidRPr="005432E8" w:rsidRDefault="00581742" w:rsidP="002976F9">
      <w:pPr>
        <w:pStyle w:val="ListParagraph"/>
        <w:numPr>
          <w:ilvl w:val="0"/>
          <w:numId w:val="34"/>
        </w:numPr>
        <w:tabs>
          <w:tab w:val="decimal" w:pos="1134"/>
        </w:tabs>
        <w:suppressAutoHyphens/>
        <w:autoSpaceDE w:val="0"/>
        <w:autoSpaceDN w:val="0"/>
        <w:adjustRightInd w:val="0"/>
        <w:spacing w:before="60" w:after="60"/>
        <w:rPr>
          <w:rFonts w:ascii="Georgia" w:hAnsi="Georgia" w:cs="Georgia"/>
          <w:color w:val="000000"/>
          <w:sz w:val="18"/>
          <w:szCs w:val="18"/>
          <w:lang w:val="en-GB"/>
        </w:rPr>
      </w:pPr>
      <w:r w:rsidRPr="005432E8">
        <w:rPr>
          <w:rFonts w:ascii="Georgia" w:hAnsi="Georgia" w:cs="Georgia"/>
          <w:color w:val="000000"/>
          <w:sz w:val="18"/>
          <w:szCs w:val="18"/>
          <w:lang w:val="en-GB"/>
        </w:rPr>
        <w:t>Types of fish processing lines (if applicable)</w:t>
      </w:r>
    </w:p>
    <w:p w14:paraId="0D250B69" w14:textId="77777777" w:rsidR="00581742" w:rsidRPr="005432E8" w:rsidRDefault="00581742" w:rsidP="002976F9">
      <w:pPr>
        <w:pStyle w:val="ListParagraph"/>
        <w:numPr>
          <w:ilvl w:val="0"/>
          <w:numId w:val="34"/>
        </w:numPr>
        <w:tabs>
          <w:tab w:val="decimal" w:pos="1134"/>
        </w:tabs>
        <w:suppressAutoHyphens/>
        <w:autoSpaceDE w:val="0"/>
        <w:autoSpaceDN w:val="0"/>
        <w:adjustRightInd w:val="0"/>
        <w:spacing w:before="60" w:after="60"/>
        <w:rPr>
          <w:rFonts w:ascii="Georgia" w:hAnsi="Georgia" w:cs="Georgia"/>
          <w:color w:val="000000"/>
          <w:sz w:val="18"/>
          <w:szCs w:val="18"/>
          <w:lang w:val="en-GB"/>
        </w:rPr>
      </w:pPr>
      <w:r w:rsidRPr="005432E8">
        <w:rPr>
          <w:rFonts w:ascii="Georgia" w:hAnsi="Georgia" w:cs="Georgia"/>
          <w:color w:val="000000"/>
          <w:sz w:val="18"/>
          <w:szCs w:val="18"/>
          <w:lang w:val="en-GB"/>
        </w:rPr>
        <w:t>When built</w:t>
      </w:r>
    </w:p>
    <w:p w14:paraId="613363FB" w14:textId="77777777" w:rsidR="00581742" w:rsidRPr="005432E8" w:rsidRDefault="00581742" w:rsidP="002976F9">
      <w:pPr>
        <w:pStyle w:val="ListParagraph"/>
        <w:numPr>
          <w:ilvl w:val="0"/>
          <w:numId w:val="34"/>
        </w:numPr>
        <w:tabs>
          <w:tab w:val="decimal" w:pos="1134"/>
        </w:tabs>
        <w:suppressAutoHyphens/>
        <w:autoSpaceDE w:val="0"/>
        <w:autoSpaceDN w:val="0"/>
        <w:adjustRightInd w:val="0"/>
        <w:spacing w:before="60" w:after="60"/>
        <w:rPr>
          <w:rFonts w:ascii="Georgia" w:hAnsi="Georgia" w:cs="Georgia"/>
          <w:color w:val="000000"/>
          <w:sz w:val="18"/>
          <w:szCs w:val="18"/>
          <w:lang w:val="en-GB"/>
        </w:rPr>
      </w:pPr>
      <w:r w:rsidRPr="005432E8">
        <w:rPr>
          <w:rFonts w:ascii="Georgia" w:hAnsi="Georgia" w:cs="Georgia"/>
          <w:color w:val="000000"/>
          <w:sz w:val="18"/>
          <w:szCs w:val="18"/>
          <w:lang w:val="en-GB"/>
        </w:rPr>
        <w:t>Where built</w:t>
      </w:r>
    </w:p>
    <w:p w14:paraId="0B8F6DCD" w14:textId="77777777" w:rsidR="00581742" w:rsidRPr="005432E8" w:rsidRDefault="00581742" w:rsidP="002976F9">
      <w:pPr>
        <w:pStyle w:val="ListParagraph"/>
        <w:numPr>
          <w:ilvl w:val="0"/>
          <w:numId w:val="34"/>
        </w:numPr>
        <w:tabs>
          <w:tab w:val="decimal" w:pos="1134"/>
        </w:tabs>
        <w:suppressAutoHyphens/>
        <w:autoSpaceDE w:val="0"/>
        <w:autoSpaceDN w:val="0"/>
        <w:adjustRightInd w:val="0"/>
        <w:spacing w:before="60" w:after="60"/>
        <w:rPr>
          <w:rFonts w:ascii="Georgia" w:hAnsi="Georgia" w:cs="Georgia"/>
          <w:color w:val="000000"/>
          <w:sz w:val="18"/>
          <w:szCs w:val="18"/>
          <w:lang w:val="en-GB"/>
        </w:rPr>
      </w:pPr>
      <w:r w:rsidRPr="005432E8">
        <w:rPr>
          <w:rFonts w:ascii="Georgia" w:hAnsi="Georgia" w:cs="Georgia"/>
          <w:color w:val="000000"/>
          <w:sz w:val="18"/>
          <w:szCs w:val="18"/>
          <w:lang w:val="en-GB"/>
        </w:rPr>
        <w:t>Moulded depth</w:t>
      </w:r>
    </w:p>
    <w:p w14:paraId="18740E3E" w14:textId="77777777" w:rsidR="00581742" w:rsidRPr="005432E8" w:rsidRDefault="00581742" w:rsidP="002976F9">
      <w:pPr>
        <w:pStyle w:val="ListParagraph"/>
        <w:numPr>
          <w:ilvl w:val="0"/>
          <w:numId w:val="34"/>
        </w:numPr>
        <w:tabs>
          <w:tab w:val="decimal" w:pos="1134"/>
        </w:tabs>
        <w:suppressAutoHyphens/>
        <w:autoSpaceDE w:val="0"/>
        <w:autoSpaceDN w:val="0"/>
        <w:adjustRightInd w:val="0"/>
        <w:spacing w:before="60" w:after="60"/>
        <w:rPr>
          <w:rFonts w:ascii="Georgia" w:hAnsi="Georgia" w:cs="Georgia"/>
          <w:color w:val="000000"/>
          <w:sz w:val="18"/>
          <w:szCs w:val="18"/>
          <w:lang w:val="en-GB"/>
        </w:rPr>
      </w:pPr>
      <w:r w:rsidRPr="005432E8">
        <w:rPr>
          <w:rFonts w:ascii="Georgia" w:hAnsi="Georgia" w:cs="Georgia"/>
          <w:color w:val="000000"/>
          <w:sz w:val="18"/>
          <w:szCs w:val="18"/>
          <w:lang w:val="en-GB"/>
        </w:rPr>
        <w:t>Beam</w:t>
      </w:r>
    </w:p>
    <w:p w14:paraId="37531FEA" w14:textId="77777777" w:rsidR="00581742" w:rsidRPr="005432E8" w:rsidRDefault="00581742" w:rsidP="002976F9">
      <w:pPr>
        <w:pStyle w:val="ListParagraph"/>
        <w:numPr>
          <w:ilvl w:val="0"/>
          <w:numId w:val="34"/>
        </w:numPr>
        <w:tabs>
          <w:tab w:val="decimal" w:pos="1134"/>
        </w:tabs>
        <w:suppressAutoHyphens/>
        <w:autoSpaceDE w:val="0"/>
        <w:autoSpaceDN w:val="0"/>
        <w:adjustRightInd w:val="0"/>
        <w:spacing w:before="60" w:after="60"/>
        <w:rPr>
          <w:rFonts w:ascii="Georgia" w:hAnsi="Georgia" w:cs="Georgia"/>
          <w:color w:val="000000"/>
          <w:sz w:val="18"/>
          <w:szCs w:val="18"/>
          <w:lang w:val="en-GB"/>
        </w:rPr>
      </w:pPr>
      <w:r w:rsidRPr="005432E8">
        <w:rPr>
          <w:rFonts w:ascii="Georgia" w:hAnsi="Georgia" w:cs="Georgia"/>
          <w:color w:val="000000"/>
          <w:sz w:val="18"/>
          <w:szCs w:val="18"/>
          <w:lang w:val="en-GB"/>
        </w:rPr>
        <w:t xml:space="preserve">Electronic equipment on board (i.e., radio, echo sounder, radar, </w:t>
      </w:r>
      <w:proofErr w:type="spellStart"/>
      <w:r w:rsidRPr="005432E8">
        <w:rPr>
          <w:rFonts w:ascii="Georgia" w:hAnsi="Georgia" w:cs="Georgia"/>
          <w:color w:val="000000"/>
          <w:sz w:val="18"/>
          <w:szCs w:val="18"/>
          <w:lang w:val="en-GB"/>
        </w:rPr>
        <w:t>netsonda</w:t>
      </w:r>
      <w:proofErr w:type="spellEnd"/>
      <w:r w:rsidRPr="005432E8">
        <w:rPr>
          <w:rFonts w:ascii="Georgia" w:hAnsi="Georgia" w:cs="Georgia"/>
          <w:color w:val="000000"/>
          <w:sz w:val="18"/>
          <w:szCs w:val="18"/>
          <w:lang w:val="en-GB"/>
        </w:rPr>
        <w:t>)</w:t>
      </w:r>
    </w:p>
    <w:p w14:paraId="0AFC211D" w14:textId="77777777" w:rsidR="00581742" w:rsidRPr="005432E8" w:rsidRDefault="00581742" w:rsidP="002976F9">
      <w:pPr>
        <w:pStyle w:val="ListParagraph"/>
        <w:numPr>
          <w:ilvl w:val="0"/>
          <w:numId w:val="34"/>
        </w:numPr>
        <w:tabs>
          <w:tab w:val="decimal" w:pos="1134"/>
        </w:tabs>
        <w:suppressAutoHyphens/>
        <w:autoSpaceDE w:val="0"/>
        <w:autoSpaceDN w:val="0"/>
        <w:adjustRightInd w:val="0"/>
        <w:spacing w:before="60" w:after="60"/>
        <w:rPr>
          <w:rFonts w:ascii="Georgia" w:hAnsi="Georgia" w:cs="Georgia"/>
          <w:color w:val="000000"/>
          <w:sz w:val="18"/>
          <w:szCs w:val="18"/>
          <w:lang w:val="en-GB"/>
        </w:rPr>
      </w:pPr>
      <w:r w:rsidRPr="005432E8">
        <w:rPr>
          <w:rFonts w:ascii="Georgia" w:hAnsi="Georgia" w:cs="Georgia"/>
          <w:color w:val="000000"/>
          <w:sz w:val="18"/>
          <w:szCs w:val="18"/>
          <w:lang w:val="en-GB"/>
        </w:rPr>
        <w:t>Name of license owner(s) (if different from vessel owner)</w:t>
      </w:r>
    </w:p>
    <w:p w14:paraId="058F057E" w14:textId="77777777" w:rsidR="00581742" w:rsidRPr="005432E8" w:rsidRDefault="00581742" w:rsidP="002976F9">
      <w:pPr>
        <w:pStyle w:val="ListParagraph"/>
        <w:numPr>
          <w:ilvl w:val="0"/>
          <w:numId w:val="34"/>
        </w:numPr>
        <w:tabs>
          <w:tab w:val="decimal" w:pos="1134"/>
        </w:tabs>
        <w:suppressAutoHyphens/>
        <w:autoSpaceDE w:val="0"/>
        <w:autoSpaceDN w:val="0"/>
        <w:adjustRightInd w:val="0"/>
        <w:spacing w:before="60" w:after="60"/>
        <w:rPr>
          <w:rFonts w:ascii="Georgia" w:hAnsi="Georgia" w:cs="Georgia"/>
          <w:color w:val="000000"/>
          <w:sz w:val="18"/>
          <w:szCs w:val="18"/>
          <w:lang w:val="en-GB"/>
        </w:rPr>
      </w:pPr>
      <w:r w:rsidRPr="005432E8">
        <w:rPr>
          <w:rFonts w:ascii="Georgia" w:hAnsi="Georgia" w:cs="Georgia"/>
          <w:color w:val="000000"/>
          <w:sz w:val="18"/>
          <w:szCs w:val="18"/>
          <w:lang w:val="en-GB"/>
        </w:rPr>
        <w:t>Address of license owner(s) (if different from vessel owner)</w:t>
      </w:r>
    </w:p>
    <w:p w14:paraId="5AD26FD7" w14:textId="77777777" w:rsidR="00581742" w:rsidRPr="005432E8" w:rsidRDefault="00581742" w:rsidP="002976F9">
      <w:pPr>
        <w:pStyle w:val="ListParagraph"/>
        <w:numPr>
          <w:ilvl w:val="0"/>
          <w:numId w:val="34"/>
        </w:numPr>
        <w:tabs>
          <w:tab w:val="decimal" w:pos="1134"/>
        </w:tabs>
        <w:suppressAutoHyphens/>
        <w:autoSpaceDE w:val="0"/>
        <w:autoSpaceDN w:val="0"/>
        <w:adjustRightInd w:val="0"/>
        <w:spacing w:before="60" w:after="60"/>
        <w:rPr>
          <w:rFonts w:ascii="Georgia" w:hAnsi="Georgia" w:cs="Georgia"/>
          <w:color w:val="000000"/>
          <w:sz w:val="18"/>
          <w:szCs w:val="18"/>
          <w:lang w:val="en-GB"/>
        </w:rPr>
      </w:pPr>
      <w:r w:rsidRPr="005432E8">
        <w:rPr>
          <w:rFonts w:ascii="Georgia" w:hAnsi="Georgia" w:cs="Georgia"/>
          <w:color w:val="000000"/>
          <w:sz w:val="18"/>
          <w:szCs w:val="18"/>
          <w:lang w:val="en-GB"/>
        </w:rPr>
        <w:t>Name of operator(s) (if different from vessel owner)</w:t>
      </w:r>
    </w:p>
    <w:p w14:paraId="5619665E" w14:textId="77777777" w:rsidR="00581742" w:rsidRPr="005432E8" w:rsidRDefault="00581742" w:rsidP="002976F9">
      <w:pPr>
        <w:pStyle w:val="ListParagraph"/>
        <w:numPr>
          <w:ilvl w:val="0"/>
          <w:numId w:val="34"/>
        </w:numPr>
        <w:tabs>
          <w:tab w:val="decimal" w:pos="1134"/>
        </w:tabs>
        <w:suppressAutoHyphens/>
        <w:autoSpaceDE w:val="0"/>
        <w:autoSpaceDN w:val="0"/>
        <w:adjustRightInd w:val="0"/>
        <w:spacing w:before="60" w:after="60"/>
        <w:rPr>
          <w:rFonts w:ascii="Georgia" w:hAnsi="Georgia" w:cs="Georgia"/>
          <w:color w:val="000000"/>
          <w:sz w:val="18"/>
          <w:szCs w:val="18"/>
          <w:lang w:val="en-GB"/>
        </w:rPr>
      </w:pPr>
      <w:r w:rsidRPr="005432E8">
        <w:rPr>
          <w:rFonts w:ascii="Georgia" w:hAnsi="Georgia" w:cs="Georgia"/>
          <w:color w:val="000000"/>
          <w:sz w:val="18"/>
          <w:szCs w:val="18"/>
          <w:lang w:val="en-GB"/>
        </w:rPr>
        <w:t>Address of operator(s) (if different from vessel owner)</w:t>
      </w:r>
    </w:p>
    <w:p w14:paraId="27790721" w14:textId="77777777" w:rsidR="00581742" w:rsidRPr="005432E8" w:rsidRDefault="00581742" w:rsidP="002976F9">
      <w:pPr>
        <w:pStyle w:val="ListParagraph"/>
        <w:numPr>
          <w:ilvl w:val="0"/>
          <w:numId w:val="34"/>
        </w:numPr>
        <w:tabs>
          <w:tab w:val="decimal" w:pos="1134"/>
        </w:tabs>
        <w:suppressAutoHyphens/>
        <w:autoSpaceDE w:val="0"/>
        <w:autoSpaceDN w:val="0"/>
        <w:adjustRightInd w:val="0"/>
        <w:spacing w:before="60" w:after="60"/>
        <w:rPr>
          <w:rFonts w:ascii="Georgia" w:hAnsi="Georgia" w:cs="Georgia"/>
          <w:color w:val="000000"/>
          <w:sz w:val="18"/>
          <w:szCs w:val="18"/>
          <w:lang w:val="en-GB"/>
        </w:rPr>
      </w:pPr>
      <w:r w:rsidRPr="005432E8">
        <w:rPr>
          <w:rFonts w:ascii="Georgia" w:hAnsi="Georgia" w:cs="Georgia"/>
          <w:color w:val="000000"/>
          <w:sz w:val="18"/>
          <w:szCs w:val="18"/>
          <w:lang w:val="en-GB"/>
        </w:rPr>
        <w:t xml:space="preserve">Name of vessel master  </w:t>
      </w:r>
    </w:p>
    <w:p w14:paraId="691354CD" w14:textId="77777777" w:rsidR="00581742" w:rsidRPr="005432E8" w:rsidRDefault="00581742" w:rsidP="002976F9">
      <w:pPr>
        <w:pStyle w:val="ListParagraph"/>
        <w:numPr>
          <w:ilvl w:val="0"/>
          <w:numId w:val="34"/>
        </w:numPr>
        <w:tabs>
          <w:tab w:val="decimal" w:pos="1134"/>
        </w:tabs>
        <w:suppressAutoHyphens/>
        <w:autoSpaceDE w:val="0"/>
        <w:autoSpaceDN w:val="0"/>
        <w:adjustRightInd w:val="0"/>
        <w:spacing w:before="60" w:after="60"/>
        <w:rPr>
          <w:rFonts w:ascii="Georgia" w:hAnsi="Georgia" w:cs="Georgia"/>
          <w:color w:val="000000"/>
          <w:sz w:val="18"/>
          <w:szCs w:val="18"/>
          <w:lang w:val="en-GB"/>
        </w:rPr>
      </w:pPr>
      <w:r w:rsidRPr="005432E8">
        <w:rPr>
          <w:rFonts w:ascii="Georgia" w:hAnsi="Georgia" w:cs="Georgia"/>
          <w:color w:val="000000"/>
          <w:sz w:val="18"/>
          <w:szCs w:val="18"/>
          <w:lang w:val="en-GB"/>
        </w:rPr>
        <w:t xml:space="preserve">Nationality of vessel master  </w:t>
      </w:r>
    </w:p>
    <w:p w14:paraId="25A9382E" w14:textId="77777777" w:rsidR="00581742" w:rsidRPr="005432E8" w:rsidRDefault="00581742" w:rsidP="002976F9">
      <w:pPr>
        <w:pStyle w:val="ListParagraph"/>
        <w:numPr>
          <w:ilvl w:val="0"/>
          <w:numId w:val="34"/>
        </w:numPr>
        <w:tabs>
          <w:tab w:val="decimal" w:pos="1134"/>
        </w:tabs>
        <w:suppressAutoHyphens/>
        <w:autoSpaceDE w:val="0"/>
        <w:autoSpaceDN w:val="0"/>
        <w:adjustRightInd w:val="0"/>
        <w:spacing w:before="60" w:after="60"/>
        <w:rPr>
          <w:rFonts w:ascii="Georgia" w:hAnsi="Georgia" w:cs="Georgia"/>
          <w:color w:val="000000"/>
          <w:sz w:val="18"/>
          <w:szCs w:val="18"/>
          <w:lang w:val="en-GB"/>
        </w:rPr>
      </w:pPr>
      <w:r w:rsidRPr="005432E8">
        <w:rPr>
          <w:rFonts w:ascii="Georgia" w:hAnsi="Georgia" w:cs="Georgia"/>
          <w:color w:val="000000"/>
          <w:sz w:val="18"/>
          <w:szCs w:val="18"/>
          <w:lang w:val="en-GB"/>
        </w:rPr>
        <w:t>Name of fishing master</w:t>
      </w:r>
    </w:p>
    <w:p w14:paraId="67DD1247" w14:textId="77777777" w:rsidR="00581742" w:rsidRPr="005432E8" w:rsidRDefault="00581742" w:rsidP="002976F9">
      <w:pPr>
        <w:pStyle w:val="ListParagraph"/>
        <w:numPr>
          <w:ilvl w:val="0"/>
          <w:numId w:val="34"/>
        </w:numPr>
        <w:tabs>
          <w:tab w:val="decimal" w:pos="1134"/>
        </w:tabs>
        <w:suppressAutoHyphens/>
        <w:autoSpaceDE w:val="0"/>
        <w:autoSpaceDN w:val="0"/>
        <w:adjustRightInd w:val="0"/>
        <w:spacing w:before="60" w:after="60"/>
        <w:rPr>
          <w:rFonts w:ascii="Georgia" w:hAnsi="Georgia" w:cs="Georgia"/>
          <w:color w:val="000000"/>
          <w:sz w:val="18"/>
          <w:szCs w:val="18"/>
          <w:lang w:val="en-GB"/>
        </w:rPr>
      </w:pPr>
      <w:r w:rsidRPr="005432E8">
        <w:rPr>
          <w:rFonts w:ascii="Georgia" w:hAnsi="Georgia" w:cs="Georgia"/>
          <w:color w:val="000000"/>
          <w:sz w:val="18"/>
          <w:szCs w:val="18"/>
          <w:lang w:val="en-GB"/>
        </w:rPr>
        <w:t xml:space="preserve">Nationality </w:t>
      </w:r>
    </w:p>
    <w:p w14:paraId="0298EFEF" w14:textId="77777777" w:rsidR="00C96615" w:rsidRDefault="00C96615" w:rsidP="00581742">
      <w:pPr>
        <w:numPr>
          <w:ilvl w:val="11"/>
          <w:numId w:val="0"/>
        </w:numPr>
        <w:autoSpaceDE w:val="0"/>
        <w:autoSpaceDN w:val="0"/>
        <w:adjustRightInd w:val="0"/>
        <w:spacing w:before="100" w:after="100"/>
        <w:ind w:left="340" w:hanging="360"/>
        <w:rPr>
          <w:rFonts w:ascii="Georgia" w:hAnsi="Georgia" w:cs="Georgia"/>
          <w:color w:val="000000"/>
          <w:sz w:val="18"/>
          <w:szCs w:val="18"/>
          <w:lang w:val="en-GB"/>
        </w:rPr>
      </w:pPr>
    </w:p>
    <w:p w14:paraId="27131845" w14:textId="77777777" w:rsidR="00581742" w:rsidRPr="005432E8" w:rsidRDefault="00581742" w:rsidP="00581742">
      <w:pPr>
        <w:numPr>
          <w:ilvl w:val="11"/>
          <w:numId w:val="0"/>
        </w:numPr>
        <w:autoSpaceDE w:val="0"/>
        <w:autoSpaceDN w:val="0"/>
        <w:adjustRightInd w:val="0"/>
        <w:spacing w:before="100" w:after="100"/>
        <w:ind w:left="340" w:hanging="360"/>
        <w:rPr>
          <w:rFonts w:ascii="Georgia" w:hAnsi="Georgia" w:cs="Georgia"/>
          <w:color w:val="000000"/>
          <w:sz w:val="18"/>
          <w:szCs w:val="18"/>
          <w:lang w:val="en-GB"/>
        </w:rPr>
      </w:pPr>
      <w:r w:rsidRPr="005432E8">
        <w:rPr>
          <w:rFonts w:ascii="Georgia" w:hAnsi="Georgia" w:cs="Georgia"/>
          <w:color w:val="000000"/>
          <w:sz w:val="18"/>
          <w:szCs w:val="18"/>
          <w:lang w:val="en-GB"/>
        </w:rPr>
        <w:t xml:space="preserve">When Members and CNCPs provide the data indicated in paragraph 2 of this Annex, they will do so in accordance with the specifications and format prescribed in Annex 8 of CMM 3.02. </w:t>
      </w:r>
    </w:p>
    <w:p w14:paraId="2296C6D1" w14:textId="77777777" w:rsidR="00581742"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u w:val="single"/>
        </w:rPr>
      </w:pPr>
    </w:p>
    <w:p w14:paraId="0D55F8CD" w14:textId="77777777" w:rsidR="00581742" w:rsidRPr="00581742"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rPr>
        <w:sectPr w:rsidR="00581742" w:rsidRPr="00581742" w:rsidSect="00581742">
          <w:headerReference w:type="even" r:id="rId11"/>
          <w:headerReference w:type="default" r:id="rId12"/>
          <w:footerReference w:type="even" r:id="rId13"/>
          <w:footerReference w:type="default" r:id="rId14"/>
          <w:headerReference w:type="first" r:id="rId15"/>
          <w:footerReference w:type="first" r:id="rId16"/>
          <w:type w:val="continuous"/>
          <w:pgSz w:w="11906" w:h="16838"/>
          <w:pgMar w:top="993" w:right="991" w:bottom="851" w:left="1440" w:header="708" w:footer="708" w:gutter="0"/>
          <w:cols w:space="708"/>
          <w:docGrid w:linePitch="360"/>
        </w:sectPr>
      </w:pPr>
    </w:p>
    <w:p w14:paraId="36367EC7"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de-DE"/>
        </w:rPr>
      </w:pPr>
      <w:r w:rsidRPr="005432E8">
        <w:rPr>
          <w:rFonts w:ascii="Georgia" w:hAnsi="Georgia" w:cs="Georgia"/>
          <w:color w:val="000000"/>
          <w:sz w:val="18"/>
          <w:szCs w:val="18"/>
          <w:lang w:val="de-DE"/>
        </w:rPr>
        <w:t>Australia</w:t>
      </w:r>
      <w:r w:rsidRPr="005432E8">
        <w:rPr>
          <w:rFonts w:ascii="Georgia" w:hAnsi="Georgia" w:cs="Georgia"/>
          <w:color w:val="000000"/>
          <w:sz w:val="18"/>
          <w:szCs w:val="18"/>
          <w:lang w:val="de-DE"/>
        </w:rPr>
        <w:tab/>
        <w:t>AUS</w:t>
      </w:r>
    </w:p>
    <w:p w14:paraId="63AA7BDF"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de-DE"/>
        </w:rPr>
      </w:pPr>
      <w:r w:rsidRPr="005432E8">
        <w:rPr>
          <w:rFonts w:ascii="Georgia" w:hAnsi="Georgia" w:cs="Georgia"/>
          <w:color w:val="000000"/>
          <w:sz w:val="18"/>
          <w:szCs w:val="18"/>
          <w:lang w:val="de-DE"/>
        </w:rPr>
        <w:t>Austria</w:t>
      </w:r>
      <w:r w:rsidRPr="005432E8">
        <w:rPr>
          <w:rFonts w:ascii="Georgia" w:hAnsi="Georgia" w:cs="Georgia"/>
          <w:color w:val="000000"/>
          <w:sz w:val="18"/>
          <w:szCs w:val="18"/>
          <w:lang w:val="de-DE"/>
        </w:rPr>
        <w:tab/>
        <w:t>AUT</w:t>
      </w:r>
    </w:p>
    <w:p w14:paraId="1E5F0337"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de-DE"/>
        </w:rPr>
      </w:pPr>
      <w:r w:rsidRPr="005432E8">
        <w:rPr>
          <w:rFonts w:ascii="Georgia" w:hAnsi="Georgia" w:cs="Georgia"/>
          <w:color w:val="000000"/>
          <w:sz w:val="18"/>
          <w:szCs w:val="18"/>
          <w:lang w:val="de-DE"/>
        </w:rPr>
        <w:t>Belgium</w:t>
      </w:r>
      <w:r w:rsidRPr="005432E8">
        <w:rPr>
          <w:rFonts w:ascii="Georgia" w:hAnsi="Georgia" w:cs="Georgia"/>
          <w:color w:val="000000"/>
          <w:sz w:val="18"/>
          <w:szCs w:val="18"/>
          <w:lang w:val="de-DE"/>
        </w:rPr>
        <w:tab/>
        <w:t>BEL</w:t>
      </w:r>
    </w:p>
    <w:p w14:paraId="3E0B095B" w14:textId="77777777" w:rsidR="00581742" w:rsidRPr="0068444B"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it-IT"/>
        </w:rPr>
      </w:pPr>
      <w:r w:rsidRPr="0068444B">
        <w:rPr>
          <w:rFonts w:ascii="Georgia" w:hAnsi="Georgia" w:cs="Georgia"/>
          <w:color w:val="000000"/>
          <w:sz w:val="18"/>
          <w:szCs w:val="18"/>
          <w:lang w:val="it-IT"/>
        </w:rPr>
        <w:t>Belize</w:t>
      </w:r>
      <w:r w:rsidRPr="0068444B">
        <w:rPr>
          <w:rFonts w:ascii="Georgia" w:hAnsi="Georgia" w:cs="Georgia"/>
          <w:color w:val="000000"/>
          <w:sz w:val="18"/>
          <w:szCs w:val="18"/>
          <w:lang w:val="it-IT"/>
        </w:rPr>
        <w:tab/>
        <w:t>BLZ</w:t>
      </w:r>
    </w:p>
    <w:p w14:paraId="4872C0A0" w14:textId="77777777" w:rsidR="00581742" w:rsidRPr="0068444B"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it-IT"/>
        </w:rPr>
      </w:pPr>
      <w:r w:rsidRPr="0068444B">
        <w:rPr>
          <w:rFonts w:ascii="Georgia" w:hAnsi="Georgia" w:cs="Georgia"/>
          <w:color w:val="000000"/>
          <w:sz w:val="18"/>
          <w:szCs w:val="18"/>
          <w:lang w:val="it-IT"/>
        </w:rPr>
        <w:t>Bulgaria</w:t>
      </w:r>
      <w:r w:rsidRPr="0068444B">
        <w:rPr>
          <w:rFonts w:ascii="Georgia" w:hAnsi="Georgia" w:cs="Georgia"/>
          <w:color w:val="000000"/>
          <w:sz w:val="18"/>
          <w:szCs w:val="18"/>
          <w:lang w:val="it-IT"/>
        </w:rPr>
        <w:tab/>
        <w:t>BGR</w:t>
      </w:r>
    </w:p>
    <w:p w14:paraId="7554886C"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it-IT"/>
        </w:rPr>
      </w:pPr>
      <w:r w:rsidRPr="005432E8">
        <w:rPr>
          <w:rFonts w:ascii="Georgia" w:hAnsi="Georgia" w:cs="Georgia"/>
          <w:color w:val="000000"/>
          <w:sz w:val="18"/>
          <w:szCs w:val="18"/>
          <w:lang w:val="it-IT"/>
        </w:rPr>
        <w:t>Chile</w:t>
      </w:r>
      <w:r w:rsidRPr="005432E8">
        <w:rPr>
          <w:rFonts w:ascii="Georgia" w:hAnsi="Georgia" w:cs="Georgia"/>
          <w:color w:val="000000"/>
          <w:sz w:val="18"/>
          <w:szCs w:val="18"/>
          <w:lang w:val="it-IT"/>
        </w:rPr>
        <w:tab/>
        <w:t>CHL</w:t>
      </w:r>
    </w:p>
    <w:p w14:paraId="47029052"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it-IT"/>
        </w:rPr>
      </w:pPr>
      <w:r w:rsidRPr="005432E8">
        <w:rPr>
          <w:rFonts w:ascii="Georgia" w:hAnsi="Georgia" w:cs="Georgia"/>
          <w:color w:val="000000"/>
          <w:sz w:val="18"/>
          <w:szCs w:val="18"/>
          <w:lang w:val="it-IT"/>
        </w:rPr>
        <w:t>China</w:t>
      </w:r>
      <w:r w:rsidRPr="005432E8">
        <w:rPr>
          <w:rFonts w:ascii="Georgia" w:hAnsi="Georgia" w:cs="Georgia"/>
          <w:color w:val="000000"/>
          <w:sz w:val="18"/>
          <w:szCs w:val="18"/>
          <w:lang w:val="it-IT"/>
        </w:rPr>
        <w:tab/>
        <w:t>CHN</w:t>
      </w:r>
    </w:p>
    <w:p w14:paraId="486761A5" w14:textId="77777777" w:rsidR="00581742" w:rsidRPr="0068444B"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rPr>
      </w:pPr>
      <w:r w:rsidRPr="0068444B">
        <w:rPr>
          <w:rFonts w:ascii="Georgia" w:hAnsi="Georgia" w:cs="Georgia"/>
          <w:color w:val="000000"/>
          <w:sz w:val="18"/>
          <w:szCs w:val="18"/>
        </w:rPr>
        <w:t>Colombia</w:t>
      </w:r>
      <w:r w:rsidRPr="0068444B">
        <w:rPr>
          <w:rFonts w:ascii="Georgia" w:hAnsi="Georgia" w:cs="Georgia"/>
          <w:color w:val="000000"/>
          <w:sz w:val="18"/>
          <w:szCs w:val="18"/>
        </w:rPr>
        <w:tab/>
        <w:t>COL</w:t>
      </w:r>
    </w:p>
    <w:p w14:paraId="4119D833"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Cook Islands</w:t>
      </w:r>
      <w:r w:rsidRPr="005432E8">
        <w:rPr>
          <w:rFonts w:ascii="Georgia" w:hAnsi="Georgia" w:cs="Georgia"/>
          <w:color w:val="000000"/>
          <w:sz w:val="18"/>
          <w:szCs w:val="18"/>
          <w:lang w:val="en-GB"/>
        </w:rPr>
        <w:tab/>
        <w:t>COK</w:t>
      </w:r>
    </w:p>
    <w:p w14:paraId="1787ED87"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Croatia</w:t>
      </w:r>
      <w:r w:rsidRPr="005432E8">
        <w:rPr>
          <w:rFonts w:ascii="Georgia" w:hAnsi="Georgia" w:cs="Georgia"/>
          <w:color w:val="000000"/>
          <w:sz w:val="18"/>
          <w:szCs w:val="18"/>
          <w:lang w:val="en-GB"/>
        </w:rPr>
        <w:tab/>
        <w:t>HRV</w:t>
      </w:r>
    </w:p>
    <w:p w14:paraId="54B01514"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Cuba</w:t>
      </w:r>
      <w:r w:rsidRPr="005432E8">
        <w:rPr>
          <w:rFonts w:ascii="Georgia" w:hAnsi="Georgia" w:cs="Georgia"/>
          <w:color w:val="000000"/>
          <w:sz w:val="18"/>
          <w:szCs w:val="18"/>
          <w:lang w:val="en-GB"/>
        </w:rPr>
        <w:tab/>
        <w:t>CUB</w:t>
      </w:r>
    </w:p>
    <w:p w14:paraId="02259396"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Cyprus </w:t>
      </w:r>
      <w:r w:rsidRPr="005432E8">
        <w:rPr>
          <w:rFonts w:ascii="Georgia" w:hAnsi="Georgia" w:cs="Georgia"/>
          <w:color w:val="000000"/>
          <w:sz w:val="18"/>
          <w:szCs w:val="18"/>
          <w:lang w:val="en-GB"/>
        </w:rPr>
        <w:tab/>
        <w:t>CYP</w:t>
      </w:r>
    </w:p>
    <w:p w14:paraId="769B8382"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Czech Republic </w:t>
      </w:r>
      <w:r w:rsidRPr="005432E8">
        <w:rPr>
          <w:rFonts w:ascii="Georgia" w:hAnsi="Georgia" w:cs="Georgia"/>
          <w:color w:val="000000"/>
          <w:sz w:val="18"/>
          <w:szCs w:val="18"/>
          <w:lang w:val="en-GB"/>
        </w:rPr>
        <w:tab/>
        <w:t>CZE</w:t>
      </w:r>
    </w:p>
    <w:p w14:paraId="4710FDE7"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Denmark </w:t>
      </w:r>
      <w:r w:rsidRPr="005432E8">
        <w:rPr>
          <w:rFonts w:ascii="Georgia" w:hAnsi="Georgia" w:cs="Georgia"/>
          <w:color w:val="000000"/>
          <w:sz w:val="18"/>
          <w:szCs w:val="18"/>
          <w:lang w:val="en-GB"/>
        </w:rPr>
        <w:tab/>
        <w:t>DNK</w:t>
      </w:r>
    </w:p>
    <w:p w14:paraId="71E95211"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Ecuador </w:t>
      </w:r>
      <w:r w:rsidRPr="005432E8">
        <w:rPr>
          <w:rFonts w:ascii="Georgia" w:hAnsi="Georgia" w:cs="Georgia"/>
          <w:color w:val="000000"/>
          <w:sz w:val="18"/>
          <w:szCs w:val="18"/>
          <w:lang w:val="en-GB"/>
        </w:rPr>
        <w:tab/>
        <w:t>ECU</w:t>
      </w:r>
    </w:p>
    <w:p w14:paraId="1EFE5D80"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Estonia </w:t>
      </w:r>
      <w:r w:rsidRPr="005432E8">
        <w:rPr>
          <w:rFonts w:ascii="Georgia" w:hAnsi="Georgia" w:cs="Georgia"/>
          <w:color w:val="000000"/>
          <w:sz w:val="18"/>
          <w:szCs w:val="18"/>
          <w:lang w:val="en-GB"/>
        </w:rPr>
        <w:tab/>
        <w:t>EST</w:t>
      </w:r>
    </w:p>
    <w:p w14:paraId="1F55ACC7"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Faroe Islands</w:t>
      </w:r>
      <w:r w:rsidRPr="005432E8">
        <w:rPr>
          <w:rFonts w:ascii="Georgia" w:hAnsi="Georgia" w:cs="Georgia"/>
          <w:color w:val="000000"/>
          <w:sz w:val="18"/>
          <w:szCs w:val="18"/>
          <w:lang w:val="en-GB"/>
        </w:rPr>
        <w:tab/>
        <w:t>FRO</w:t>
      </w:r>
    </w:p>
    <w:p w14:paraId="34D20764" w14:textId="77777777" w:rsidR="00581742" w:rsidRPr="0068444B"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rPr>
      </w:pPr>
      <w:r w:rsidRPr="0068444B">
        <w:rPr>
          <w:rFonts w:ascii="Georgia" w:hAnsi="Georgia" w:cs="Georgia"/>
          <w:color w:val="000000"/>
          <w:sz w:val="18"/>
          <w:szCs w:val="18"/>
        </w:rPr>
        <w:t>Finland</w:t>
      </w:r>
      <w:r w:rsidRPr="0068444B">
        <w:rPr>
          <w:rFonts w:ascii="Georgia" w:hAnsi="Georgia" w:cs="Georgia"/>
          <w:color w:val="000000"/>
          <w:sz w:val="18"/>
          <w:szCs w:val="18"/>
        </w:rPr>
        <w:tab/>
        <w:t>FIN</w:t>
      </w:r>
    </w:p>
    <w:p w14:paraId="78724A89" w14:textId="77777777" w:rsidR="00581742" w:rsidRPr="0068444B"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rPr>
      </w:pPr>
      <w:r w:rsidRPr="0068444B">
        <w:rPr>
          <w:rFonts w:ascii="Georgia" w:hAnsi="Georgia" w:cs="Georgia"/>
          <w:color w:val="000000"/>
          <w:sz w:val="18"/>
          <w:szCs w:val="18"/>
        </w:rPr>
        <w:t xml:space="preserve">France </w:t>
      </w:r>
      <w:r w:rsidRPr="0068444B">
        <w:rPr>
          <w:rFonts w:ascii="Georgia" w:hAnsi="Georgia" w:cs="Georgia"/>
          <w:color w:val="000000"/>
          <w:sz w:val="18"/>
          <w:szCs w:val="18"/>
        </w:rPr>
        <w:tab/>
        <w:t>FRA</w:t>
      </w:r>
    </w:p>
    <w:p w14:paraId="53A26759" w14:textId="77777777" w:rsidR="00581742" w:rsidRPr="0068444B"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rPr>
      </w:pPr>
      <w:r w:rsidRPr="0068444B">
        <w:rPr>
          <w:rFonts w:ascii="Georgia" w:hAnsi="Georgia" w:cs="Georgia"/>
          <w:color w:val="000000"/>
          <w:sz w:val="18"/>
          <w:szCs w:val="18"/>
        </w:rPr>
        <w:t xml:space="preserve">Germany </w:t>
      </w:r>
      <w:r w:rsidRPr="0068444B">
        <w:rPr>
          <w:rFonts w:ascii="Georgia" w:hAnsi="Georgia" w:cs="Georgia"/>
          <w:color w:val="000000"/>
          <w:sz w:val="18"/>
          <w:szCs w:val="18"/>
        </w:rPr>
        <w:tab/>
        <w:t>DEU</w:t>
      </w:r>
    </w:p>
    <w:p w14:paraId="1863ABA8"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Greece </w:t>
      </w:r>
      <w:r w:rsidRPr="005432E8">
        <w:rPr>
          <w:rFonts w:ascii="Georgia" w:hAnsi="Georgia" w:cs="Georgia"/>
          <w:color w:val="000000"/>
          <w:sz w:val="18"/>
          <w:szCs w:val="18"/>
          <w:lang w:val="en-GB"/>
        </w:rPr>
        <w:tab/>
        <w:t>GRC</w:t>
      </w:r>
    </w:p>
    <w:p w14:paraId="42BD1C34"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Hungary </w:t>
      </w:r>
      <w:r w:rsidRPr="005432E8">
        <w:rPr>
          <w:rFonts w:ascii="Georgia" w:hAnsi="Georgia" w:cs="Georgia"/>
          <w:color w:val="000000"/>
          <w:sz w:val="18"/>
          <w:szCs w:val="18"/>
          <w:lang w:val="en-GB"/>
        </w:rPr>
        <w:tab/>
        <w:t>HUN</w:t>
      </w:r>
    </w:p>
    <w:p w14:paraId="6BEFDE5D"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Ireland</w:t>
      </w:r>
      <w:r w:rsidRPr="005432E8">
        <w:rPr>
          <w:rFonts w:ascii="Georgia" w:hAnsi="Georgia" w:cs="Georgia"/>
          <w:color w:val="000000"/>
          <w:sz w:val="18"/>
          <w:szCs w:val="18"/>
          <w:lang w:val="en-GB"/>
        </w:rPr>
        <w:tab/>
        <w:t>IRL</w:t>
      </w:r>
    </w:p>
    <w:p w14:paraId="6C329011"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Italy </w:t>
      </w:r>
      <w:r w:rsidRPr="005432E8">
        <w:rPr>
          <w:rFonts w:ascii="Georgia" w:hAnsi="Georgia" w:cs="Georgia"/>
          <w:color w:val="000000"/>
          <w:sz w:val="18"/>
          <w:szCs w:val="18"/>
          <w:lang w:val="en-GB"/>
        </w:rPr>
        <w:tab/>
        <w:t>ITA</w:t>
      </w:r>
    </w:p>
    <w:p w14:paraId="6ACDC6CC"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Korea</w:t>
      </w:r>
      <w:r w:rsidRPr="005432E8">
        <w:rPr>
          <w:rFonts w:ascii="Georgia" w:hAnsi="Georgia" w:cs="Georgia"/>
          <w:color w:val="000000"/>
          <w:sz w:val="18"/>
          <w:szCs w:val="18"/>
          <w:lang w:val="en-GB"/>
        </w:rPr>
        <w:tab/>
        <w:t>KOR</w:t>
      </w:r>
    </w:p>
    <w:p w14:paraId="73506C3A"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Latvia</w:t>
      </w:r>
      <w:r w:rsidRPr="005432E8">
        <w:rPr>
          <w:rFonts w:ascii="Georgia" w:hAnsi="Georgia" w:cs="Georgia"/>
          <w:color w:val="000000"/>
          <w:sz w:val="18"/>
          <w:szCs w:val="18"/>
          <w:lang w:val="en-GB"/>
        </w:rPr>
        <w:tab/>
        <w:t>LVA</w:t>
      </w:r>
    </w:p>
    <w:p w14:paraId="6F54F177"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Liberia </w:t>
      </w:r>
      <w:r w:rsidRPr="005432E8">
        <w:rPr>
          <w:rFonts w:ascii="Georgia" w:hAnsi="Georgia" w:cs="Georgia"/>
          <w:color w:val="000000"/>
          <w:sz w:val="18"/>
          <w:szCs w:val="18"/>
          <w:lang w:val="en-GB"/>
        </w:rPr>
        <w:tab/>
        <w:t>LBR</w:t>
      </w:r>
    </w:p>
    <w:p w14:paraId="28C060F0"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Lithuania </w:t>
      </w:r>
      <w:r w:rsidRPr="005432E8">
        <w:rPr>
          <w:rFonts w:ascii="Georgia" w:hAnsi="Georgia" w:cs="Georgia"/>
          <w:color w:val="000000"/>
          <w:sz w:val="18"/>
          <w:szCs w:val="18"/>
          <w:lang w:val="en-GB"/>
        </w:rPr>
        <w:tab/>
        <w:t>LTU</w:t>
      </w:r>
    </w:p>
    <w:p w14:paraId="775390A8"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Luxembourg </w:t>
      </w:r>
      <w:r w:rsidRPr="005432E8">
        <w:rPr>
          <w:rFonts w:ascii="Georgia" w:hAnsi="Georgia" w:cs="Georgia"/>
          <w:color w:val="000000"/>
          <w:sz w:val="18"/>
          <w:szCs w:val="18"/>
          <w:lang w:val="en-GB"/>
        </w:rPr>
        <w:tab/>
        <w:t>LUX</w:t>
      </w:r>
    </w:p>
    <w:p w14:paraId="5BE16315"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de-DE"/>
        </w:rPr>
      </w:pPr>
      <w:r w:rsidRPr="005432E8">
        <w:rPr>
          <w:rFonts w:ascii="Georgia" w:hAnsi="Georgia" w:cs="Georgia"/>
          <w:color w:val="000000"/>
          <w:sz w:val="18"/>
          <w:szCs w:val="18"/>
          <w:lang w:val="de-DE"/>
        </w:rPr>
        <w:t>Malta</w:t>
      </w:r>
      <w:r w:rsidRPr="005432E8">
        <w:rPr>
          <w:rFonts w:ascii="Georgia" w:hAnsi="Georgia" w:cs="Georgia"/>
          <w:color w:val="000000"/>
          <w:sz w:val="18"/>
          <w:szCs w:val="18"/>
          <w:lang w:val="de-DE"/>
        </w:rPr>
        <w:tab/>
        <w:t>MLT</w:t>
      </w:r>
    </w:p>
    <w:p w14:paraId="70A305C0"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de-DE"/>
        </w:rPr>
      </w:pPr>
      <w:r w:rsidRPr="005432E8">
        <w:rPr>
          <w:rFonts w:ascii="Georgia" w:hAnsi="Georgia" w:cs="Georgia"/>
          <w:color w:val="000000"/>
          <w:sz w:val="18"/>
          <w:szCs w:val="18"/>
          <w:lang w:val="de-DE"/>
        </w:rPr>
        <w:t xml:space="preserve">Netherlands </w:t>
      </w:r>
      <w:r w:rsidRPr="005432E8">
        <w:rPr>
          <w:rFonts w:ascii="Georgia" w:hAnsi="Georgia" w:cs="Georgia"/>
          <w:color w:val="000000"/>
          <w:sz w:val="18"/>
          <w:szCs w:val="18"/>
          <w:lang w:val="de-DE"/>
        </w:rPr>
        <w:tab/>
        <w:t>NLD</w:t>
      </w:r>
    </w:p>
    <w:p w14:paraId="392090E2"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de-DE"/>
        </w:rPr>
      </w:pPr>
      <w:r w:rsidRPr="005432E8">
        <w:rPr>
          <w:rFonts w:ascii="Georgia" w:hAnsi="Georgia" w:cs="Georgia"/>
          <w:color w:val="000000"/>
          <w:sz w:val="18"/>
          <w:szCs w:val="18"/>
          <w:lang w:val="de-DE"/>
        </w:rPr>
        <w:t xml:space="preserve">New Zealand </w:t>
      </w:r>
      <w:r w:rsidRPr="005432E8">
        <w:rPr>
          <w:rFonts w:ascii="Georgia" w:hAnsi="Georgia" w:cs="Georgia"/>
          <w:color w:val="000000"/>
          <w:sz w:val="18"/>
          <w:szCs w:val="18"/>
          <w:lang w:val="de-DE"/>
        </w:rPr>
        <w:tab/>
        <w:t>NZL</w:t>
      </w:r>
    </w:p>
    <w:p w14:paraId="31630AF0"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it-IT"/>
        </w:rPr>
      </w:pPr>
      <w:r w:rsidRPr="005432E8">
        <w:rPr>
          <w:rFonts w:ascii="Georgia" w:hAnsi="Georgia" w:cs="Georgia"/>
          <w:color w:val="000000"/>
          <w:sz w:val="18"/>
          <w:szCs w:val="18"/>
          <w:lang w:val="it-IT"/>
        </w:rPr>
        <w:t xml:space="preserve">Panama </w:t>
      </w:r>
      <w:r w:rsidRPr="005432E8">
        <w:rPr>
          <w:rFonts w:ascii="Georgia" w:hAnsi="Georgia" w:cs="Georgia"/>
          <w:color w:val="000000"/>
          <w:sz w:val="18"/>
          <w:szCs w:val="18"/>
          <w:lang w:val="it-IT"/>
        </w:rPr>
        <w:tab/>
        <w:t>PAN</w:t>
      </w:r>
    </w:p>
    <w:p w14:paraId="3FA7750D"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it-IT"/>
        </w:rPr>
      </w:pPr>
      <w:r w:rsidRPr="005432E8">
        <w:rPr>
          <w:rFonts w:ascii="Georgia" w:hAnsi="Georgia" w:cs="Georgia"/>
          <w:color w:val="000000"/>
          <w:sz w:val="18"/>
          <w:szCs w:val="18"/>
          <w:lang w:val="it-IT"/>
        </w:rPr>
        <w:t xml:space="preserve">Peru </w:t>
      </w:r>
      <w:r w:rsidRPr="005432E8">
        <w:rPr>
          <w:rFonts w:ascii="Georgia" w:hAnsi="Georgia" w:cs="Georgia"/>
          <w:color w:val="000000"/>
          <w:sz w:val="18"/>
          <w:szCs w:val="18"/>
          <w:lang w:val="it-IT"/>
        </w:rPr>
        <w:tab/>
        <w:t>PER</w:t>
      </w:r>
    </w:p>
    <w:p w14:paraId="164241BA"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it-IT"/>
        </w:rPr>
      </w:pPr>
      <w:r w:rsidRPr="005432E8">
        <w:rPr>
          <w:rFonts w:ascii="Georgia" w:hAnsi="Georgia" w:cs="Georgia"/>
          <w:color w:val="000000"/>
          <w:sz w:val="18"/>
          <w:szCs w:val="18"/>
          <w:lang w:val="it-IT"/>
        </w:rPr>
        <w:t xml:space="preserve">Poland </w:t>
      </w:r>
      <w:r w:rsidRPr="005432E8">
        <w:rPr>
          <w:rFonts w:ascii="Georgia" w:hAnsi="Georgia" w:cs="Georgia"/>
          <w:color w:val="000000"/>
          <w:sz w:val="18"/>
          <w:szCs w:val="18"/>
          <w:lang w:val="it-IT"/>
        </w:rPr>
        <w:tab/>
        <w:t>POL</w:t>
      </w:r>
    </w:p>
    <w:p w14:paraId="06E0336C"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it-IT"/>
        </w:rPr>
      </w:pPr>
      <w:r w:rsidRPr="005432E8">
        <w:rPr>
          <w:rFonts w:ascii="Georgia" w:hAnsi="Georgia" w:cs="Georgia"/>
          <w:color w:val="000000"/>
          <w:sz w:val="18"/>
          <w:szCs w:val="18"/>
          <w:lang w:val="it-IT"/>
        </w:rPr>
        <w:t xml:space="preserve">Portugal </w:t>
      </w:r>
      <w:r w:rsidRPr="005432E8">
        <w:rPr>
          <w:rFonts w:ascii="Georgia" w:hAnsi="Georgia" w:cs="Georgia"/>
          <w:color w:val="000000"/>
          <w:sz w:val="18"/>
          <w:szCs w:val="18"/>
          <w:lang w:val="it-IT"/>
        </w:rPr>
        <w:tab/>
        <w:t>PRT</w:t>
      </w:r>
    </w:p>
    <w:p w14:paraId="62216836"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it-IT"/>
        </w:rPr>
      </w:pPr>
      <w:r w:rsidRPr="005432E8">
        <w:rPr>
          <w:rFonts w:ascii="Georgia" w:hAnsi="Georgia" w:cs="Georgia"/>
          <w:color w:val="000000"/>
          <w:sz w:val="18"/>
          <w:szCs w:val="18"/>
          <w:lang w:val="it-IT"/>
        </w:rPr>
        <w:t>Romania</w:t>
      </w:r>
      <w:r w:rsidRPr="005432E8">
        <w:rPr>
          <w:rFonts w:ascii="Georgia" w:hAnsi="Georgia" w:cs="Georgia"/>
          <w:color w:val="000000"/>
          <w:sz w:val="18"/>
          <w:szCs w:val="18"/>
          <w:lang w:val="it-IT"/>
        </w:rPr>
        <w:tab/>
        <w:t>ROU</w:t>
      </w:r>
    </w:p>
    <w:p w14:paraId="36A7BF60" w14:textId="77777777" w:rsidR="00581742" w:rsidRPr="005432E8" w:rsidRDefault="00581742" w:rsidP="00581742">
      <w:pPr>
        <w:tabs>
          <w:tab w:val="left" w:pos="2305"/>
        </w:tabs>
        <w:suppressAutoHyphens/>
        <w:autoSpaceDE w:val="0"/>
        <w:autoSpaceDN w:val="0"/>
        <w:adjustRightInd w:val="0"/>
        <w:spacing w:before="100" w:after="100"/>
        <w:rPr>
          <w:rFonts w:ascii="Georgia" w:hAnsi="Georgia" w:cs="Georgia"/>
          <w:color w:val="000000"/>
          <w:sz w:val="18"/>
          <w:szCs w:val="18"/>
          <w:lang w:val="it-IT"/>
        </w:rPr>
      </w:pPr>
      <w:r w:rsidRPr="005432E8">
        <w:rPr>
          <w:rFonts w:ascii="Georgia" w:hAnsi="Georgia" w:cs="Georgia"/>
          <w:color w:val="000000"/>
          <w:sz w:val="18"/>
          <w:szCs w:val="18"/>
          <w:lang w:val="it-IT"/>
        </w:rPr>
        <w:t xml:space="preserve">Russian </w:t>
      </w:r>
      <w:proofErr w:type="spellStart"/>
      <w:r w:rsidRPr="005432E8">
        <w:rPr>
          <w:rFonts w:ascii="Georgia" w:hAnsi="Georgia" w:cs="Georgia"/>
          <w:color w:val="000000"/>
          <w:sz w:val="18"/>
          <w:szCs w:val="18"/>
          <w:lang w:val="it-IT"/>
        </w:rPr>
        <w:t>Federation</w:t>
      </w:r>
      <w:proofErr w:type="spellEnd"/>
      <w:r w:rsidRPr="005432E8">
        <w:rPr>
          <w:rFonts w:ascii="Georgia" w:hAnsi="Georgia" w:cs="Georgia"/>
          <w:color w:val="000000"/>
          <w:sz w:val="18"/>
          <w:szCs w:val="18"/>
          <w:lang w:val="it-IT"/>
        </w:rPr>
        <w:t xml:space="preserve"> </w:t>
      </w:r>
      <w:r w:rsidRPr="005432E8">
        <w:rPr>
          <w:rFonts w:ascii="Georgia" w:hAnsi="Georgia" w:cs="Georgia"/>
          <w:color w:val="000000"/>
          <w:sz w:val="18"/>
          <w:szCs w:val="18"/>
          <w:lang w:val="it-IT"/>
        </w:rPr>
        <w:tab/>
        <w:t>RUS</w:t>
      </w:r>
    </w:p>
    <w:p w14:paraId="5C65A4F5" w14:textId="77777777" w:rsidR="00581742" w:rsidRPr="005432E8" w:rsidRDefault="00581742" w:rsidP="00581742">
      <w:pPr>
        <w:tabs>
          <w:tab w:val="left" w:pos="2328"/>
        </w:tabs>
        <w:suppressAutoHyphens/>
        <w:autoSpaceDE w:val="0"/>
        <w:autoSpaceDN w:val="0"/>
        <w:adjustRightInd w:val="0"/>
        <w:spacing w:before="100" w:after="100"/>
        <w:rPr>
          <w:rFonts w:ascii="Georgia" w:hAnsi="Georgia" w:cs="Georgia"/>
          <w:color w:val="000000"/>
          <w:sz w:val="18"/>
          <w:szCs w:val="18"/>
          <w:lang w:val="it-IT"/>
        </w:rPr>
      </w:pPr>
      <w:proofErr w:type="spellStart"/>
      <w:r w:rsidRPr="005432E8">
        <w:rPr>
          <w:rFonts w:ascii="Georgia" w:hAnsi="Georgia" w:cs="Georgia"/>
          <w:color w:val="000000"/>
          <w:sz w:val="18"/>
          <w:szCs w:val="18"/>
          <w:lang w:val="it-IT"/>
        </w:rPr>
        <w:t>Slovakia</w:t>
      </w:r>
      <w:proofErr w:type="spellEnd"/>
      <w:r w:rsidRPr="005432E8">
        <w:rPr>
          <w:rFonts w:ascii="Georgia" w:hAnsi="Georgia" w:cs="Georgia"/>
          <w:color w:val="000000"/>
          <w:sz w:val="18"/>
          <w:szCs w:val="18"/>
          <w:lang w:val="it-IT"/>
        </w:rPr>
        <w:t xml:space="preserve"> </w:t>
      </w:r>
      <w:r w:rsidRPr="005432E8">
        <w:rPr>
          <w:rFonts w:ascii="Georgia" w:hAnsi="Georgia" w:cs="Georgia"/>
          <w:color w:val="000000"/>
          <w:sz w:val="18"/>
          <w:szCs w:val="18"/>
          <w:lang w:val="it-IT"/>
        </w:rPr>
        <w:tab/>
        <w:t>SVK</w:t>
      </w:r>
    </w:p>
    <w:p w14:paraId="4276381A" w14:textId="77777777" w:rsidR="00581742" w:rsidRPr="005432E8" w:rsidRDefault="00581742" w:rsidP="00581742">
      <w:pPr>
        <w:tabs>
          <w:tab w:val="left" w:pos="2328"/>
        </w:tabs>
        <w:suppressAutoHyphens/>
        <w:autoSpaceDE w:val="0"/>
        <w:autoSpaceDN w:val="0"/>
        <w:adjustRightInd w:val="0"/>
        <w:spacing w:before="100" w:after="100"/>
        <w:rPr>
          <w:rFonts w:ascii="Georgia" w:hAnsi="Georgia" w:cs="Georgia"/>
          <w:color w:val="000000"/>
          <w:sz w:val="18"/>
          <w:szCs w:val="18"/>
          <w:lang w:val="it-IT"/>
        </w:rPr>
      </w:pPr>
      <w:r w:rsidRPr="005432E8">
        <w:rPr>
          <w:rFonts w:ascii="Georgia" w:hAnsi="Georgia" w:cs="Georgia"/>
          <w:color w:val="000000"/>
          <w:sz w:val="18"/>
          <w:szCs w:val="18"/>
          <w:lang w:val="it-IT"/>
        </w:rPr>
        <w:t>Slovenia</w:t>
      </w:r>
      <w:r w:rsidRPr="005432E8">
        <w:rPr>
          <w:rFonts w:ascii="Georgia" w:hAnsi="Georgia" w:cs="Georgia"/>
          <w:color w:val="000000"/>
          <w:sz w:val="18"/>
          <w:szCs w:val="18"/>
          <w:lang w:val="it-IT"/>
        </w:rPr>
        <w:tab/>
        <w:t>SVN</w:t>
      </w:r>
    </w:p>
    <w:p w14:paraId="4C5302E7" w14:textId="77777777" w:rsidR="00581742" w:rsidRPr="005432E8" w:rsidRDefault="00581742" w:rsidP="00581742">
      <w:pPr>
        <w:tabs>
          <w:tab w:val="left" w:pos="2328"/>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Spain</w:t>
      </w:r>
      <w:r w:rsidRPr="005432E8">
        <w:rPr>
          <w:rFonts w:ascii="Georgia" w:hAnsi="Georgia" w:cs="Georgia"/>
          <w:color w:val="000000"/>
          <w:sz w:val="18"/>
          <w:szCs w:val="18"/>
          <w:lang w:val="en-GB"/>
        </w:rPr>
        <w:tab/>
        <w:t>ESP</w:t>
      </w:r>
    </w:p>
    <w:p w14:paraId="27A3405F" w14:textId="77777777" w:rsidR="00581742" w:rsidRPr="005432E8" w:rsidRDefault="00581742" w:rsidP="00581742">
      <w:pPr>
        <w:tabs>
          <w:tab w:val="left" w:pos="2328"/>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Sweden </w:t>
      </w:r>
      <w:r w:rsidRPr="005432E8">
        <w:rPr>
          <w:rFonts w:ascii="Georgia" w:hAnsi="Georgia" w:cs="Georgia"/>
          <w:color w:val="000000"/>
          <w:sz w:val="18"/>
          <w:szCs w:val="18"/>
          <w:lang w:val="en-GB"/>
        </w:rPr>
        <w:tab/>
        <w:t>SWE</w:t>
      </w:r>
    </w:p>
    <w:p w14:paraId="3CE937EE" w14:textId="77777777" w:rsidR="00581742" w:rsidRPr="005432E8" w:rsidRDefault="00581742" w:rsidP="00581742">
      <w:pPr>
        <w:tabs>
          <w:tab w:val="left" w:pos="2328"/>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Chinese Taipei</w:t>
      </w:r>
      <w:r w:rsidRPr="005432E8">
        <w:rPr>
          <w:rFonts w:ascii="Georgia" w:hAnsi="Georgia" w:cs="Georgia"/>
          <w:color w:val="000000"/>
          <w:sz w:val="18"/>
          <w:szCs w:val="18"/>
          <w:lang w:val="en-GB"/>
        </w:rPr>
        <w:tab/>
        <w:t>TWN</w:t>
      </w:r>
    </w:p>
    <w:p w14:paraId="5A1380DF" w14:textId="77777777" w:rsidR="00581742" w:rsidRPr="005432E8" w:rsidRDefault="00581742" w:rsidP="00581742">
      <w:pPr>
        <w:tabs>
          <w:tab w:val="left" w:pos="2328"/>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 xml:space="preserve">United Kingdom </w:t>
      </w:r>
      <w:r w:rsidRPr="005432E8">
        <w:rPr>
          <w:rFonts w:ascii="Georgia" w:hAnsi="Georgia" w:cs="Georgia"/>
          <w:color w:val="000000"/>
          <w:sz w:val="18"/>
          <w:szCs w:val="18"/>
          <w:lang w:val="en-GB"/>
        </w:rPr>
        <w:tab/>
        <w:t>GBR</w:t>
      </w:r>
    </w:p>
    <w:p w14:paraId="3943DBEE" w14:textId="77777777" w:rsidR="00581742" w:rsidRPr="005432E8" w:rsidRDefault="00581742" w:rsidP="00581742">
      <w:pPr>
        <w:tabs>
          <w:tab w:val="left" w:pos="2328"/>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United States</w:t>
      </w:r>
      <w:r w:rsidRPr="005432E8">
        <w:rPr>
          <w:rFonts w:ascii="Georgia" w:hAnsi="Georgia" w:cs="Georgia"/>
          <w:color w:val="000000"/>
          <w:sz w:val="18"/>
          <w:szCs w:val="18"/>
          <w:lang w:val="en-GB"/>
        </w:rPr>
        <w:tab/>
        <w:t>USA</w:t>
      </w:r>
    </w:p>
    <w:p w14:paraId="7B590908" w14:textId="77777777" w:rsidR="00581742" w:rsidRPr="005432E8" w:rsidRDefault="00581742" w:rsidP="00581742">
      <w:pPr>
        <w:tabs>
          <w:tab w:val="left" w:pos="2328"/>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Vanuatu</w:t>
      </w:r>
      <w:r w:rsidRPr="005432E8">
        <w:rPr>
          <w:rFonts w:ascii="Georgia" w:hAnsi="Georgia" w:cs="Georgia"/>
          <w:color w:val="000000"/>
          <w:sz w:val="18"/>
          <w:szCs w:val="18"/>
          <w:lang w:val="en-GB"/>
        </w:rPr>
        <w:tab/>
        <w:t>VUT</w:t>
      </w:r>
    </w:p>
    <w:p w14:paraId="21BC745D" w14:textId="77777777" w:rsidR="00581742" w:rsidRDefault="00581742" w:rsidP="00581742">
      <w:pPr>
        <w:tabs>
          <w:tab w:val="left" w:pos="2328"/>
        </w:tabs>
        <w:suppressAutoHyphens/>
        <w:autoSpaceDE w:val="0"/>
        <w:autoSpaceDN w:val="0"/>
        <w:adjustRightInd w:val="0"/>
        <w:spacing w:before="100" w:after="100"/>
        <w:rPr>
          <w:rFonts w:ascii="Georgia" w:hAnsi="Georgia" w:cs="Georgia"/>
          <w:color w:val="000000"/>
          <w:sz w:val="18"/>
          <w:szCs w:val="18"/>
          <w:lang w:val="en-GB"/>
        </w:rPr>
        <w:sectPr w:rsidR="00581742" w:rsidSect="00824DEC">
          <w:type w:val="continuous"/>
          <w:pgSz w:w="11906" w:h="16838"/>
          <w:pgMar w:top="993" w:right="991" w:bottom="851" w:left="1440" w:header="708" w:footer="708" w:gutter="0"/>
          <w:cols w:num="2" w:space="708"/>
          <w:docGrid w:linePitch="360"/>
        </w:sectPr>
      </w:pPr>
    </w:p>
    <w:p w14:paraId="55C8E262" w14:textId="77777777" w:rsidR="00581742" w:rsidRPr="005432E8" w:rsidRDefault="00581742" w:rsidP="00581742">
      <w:pPr>
        <w:tabs>
          <w:tab w:val="left" w:pos="2328"/>
        </w:tabs>
        <w:suppressAutoHyphens/>
        <w:autoSpaceDE w:val="0"/>
        <w:autoSpaceDN w:val="0"/>
        <w:adjustRightInd w:val="0"/>
        <w:spacing w:before="100" w:after="100"/>
        <w:rPr>
          <w:rFonts w:ascii="Georgia" w:hAnsi="Georgia" w:cs="Georgia"/>
          <w:color w:val="000000"/>
          <w:sz w:val="18"/>
          <w:szCs w:val="18"/>
          <w:lang w:val="en-GB"/>
        </w:rPr>
      </w:pPr>
      <w:r w:rsidRPr="005432E8">
        <w:rPr>
          <w:rFonts w:ascii="Georgia" w:hAnsi="Georgia" w:cs="Georgia"/>
          <w:color w:val="000000"/>
          <w:sz w:val="18"/>
          <w:szCs w:val="18"/>
          <w:lang w:val="en-GB"/>
        </w:rPr>
        <w:tab/>
      </w:r>
    </w:p>
    <w:p w14:paraId="16A1B833" w14:textId="77777777" w:rsidR="00581742" w:rsidRDefault="00581742" w:rsidP="00581742">
      <w:pPr>
        <w:spacing w:before="0" w:after="160" w:line="259" w:lineRule="auto"/>
        <w:jc w:val="left"/>
        <w:rPr>
          <w:rFonts w:asciiTheme="majorHAnsi" w:eastAsiaTheme="majorEastAsia" w:hAnsiTheme="majorHAnsi" w:cstheme="majorBidi"/>
          <w:b/>
          <w:color w:val="2E74B5" w:themeColor="accent1" w:themeShade="BF"/>
          <w:sz w:val="32"/>
          <w:szCs w:val="32"/>
        </w:rPr>
      </w:pPr>
      <w:r>
        <w:br w:type="page"/>
      </w:r>
    </w:p>
    <w:p w14:paraId="552433E6" w14:textId="77777777" w:rsidR="00581742" w:rsidRDefault="00581742">
      <w:pPr>
        <w:spacing w:before="0" w:after="160" w:line="259" w:lineRule="auto"/>
        <w:jc w:val="left"/>
        <w:rPr>
          <w:rFonts w:asciiTheme="majorHAnsi" w:eastAsiaTheme="majorEastAsia" w:hAnsiTheme="majorHAnsi" w:cstheme="majorBidi"/>
          <w:b/>
          <w:color w:val="2E74B5" w:themeColor="accent1" w:themeShade="BF"/>
          <w:sz w:val="32"/>
          <w:szCs w:val="32"/>
        </w:rPr>
      </w:pPr>
    </w:p>
    <w:p w14:paraId="68E7E14F" w14:textId="77777777" w:rsidR="00BE0171" w:rsidRDefault="000A2F8F" w:rsidP="00BE0171">
      <w:pPr>
        <w:pStyle w:val="Heading1"/>
      </w:pPr>
      <w:r>
        <w:t>A</w:t>
      </w:r>
      <w:r w:rsidR="00AE309B">
        <w:t>PPENDIX</w:t>
      </w:r>
      <w:r>
        <w:t xml:space="preserve"> 5</w:t>
      </w:r>
      <w:r w:rsidR="00BE0171">
        <w:t>. Security</w:t>
      </w:r>
      <w:r w:rsidR="00BF3CD1">
        <w:t>, Confidentiality and Access</w:t>
      </w:r>
      <w:r w:rsidR="00BE0171">
        <w:t xml:space="preserve"> Requirements</w:t>
      </w:r>
    </w:p>
    <w:p w14:paraId="22BB7CFA" w14:textId="77777777" w:rsidR="00A6279D" w:rsidRPr="00A6279D" w:rsidRDefault="00A6279D" w:rsidP="00A6279D">
      <w:pPr>
        <w:spacing w:before="0" w:after="160" w:line="259" w:lineRule="auto"/>
        <w:jc w:val="left"/>
        <w:rPr>
          <w:i/>
          <w:color w:val="FF0000"/>
        </w:rPr>
      </w:pPr>
      <w:r w:rsidRPr="00A6279D">
        <w:rPr>
          <w:b/>
          <w:i/>
          <w:color w:val="FF0000"/>
        </w:rPr>
        <w:t>Note by the Secretariat</w:t>
      </w:r>
      <w:r w:rsidRPr="00A6279D">
        <w:rPr>
          <w:i/>
          <w:color w:val="FF0000"/>
        </w:rPr>
        <w:t xml:space="preserve">: </w:t>
      </w:r>
      <w:r w:rsidR="008C08FD">
        <w:rPr>
          <w:i/>
          <w:color w:val="FF0000"/>
        </w:rPr>
        <w:t xml:space="preserve">The current SPRFMO data security requirements are not very comprehensive (see below). Therefore, we have compiled the relevant points from Chile here. Also, for </w:t>
      </w:r>
      <w:r w:rsidR="008C08FD" w:rsidRPr="00A6279D">
        <w:rPr>
          <w:i/>
          <w:color w:val="FF0000"/>
        </w:rPr>
        <w:t xml:space="preserve">the </w:t>
      </w:r>
      <w:r w:rsidR="008C08FD">
        <w:rPr>
          <w:i/>
          <w:color w:val="FF0000"/>
        </w:rPr>
        <w:t xml:space="preserve">information and </w:t>
      </w:r>
      <w:r w:rsidR="008C08FD" w:rsidRPr="00A6279D">
        <w:rPr>
          <w:i/>
          <w:color w:val="FF0000"/>
        </w:rPr>
        <w:t xml:space="preserve">convenience of the VMS </w:t>
      </w:r>
      <w:r w:rsidR="00EF26DA">
        <w:rPr>
          <w:i/>
          <w:color w:val="FF0000"/>
        </w:rPr>
        <w:t>Worki</w:t>
      </w:r>
      <w:r w:rsidR="008C08FD" w:rsidRPr="00A6279D">
        <w:rPr>
          <w:i/>
          <w:color w:val="FF0000"/>
        </w:rPr>
        <w:t>ng Group w</w:t>
      </w:r>
      <w:r w:rsidRPr="00A6279D">
        <w:rPr>
          <w:i/>
          <w:color w:val="FF0000"/>
        </w:rPr>
        <w:t xml:space="preserve">e have prepared a document </w:t>
      </w:r>
      <w:r w:rsidR="00B53C26">
        <w:rPr>
          <w:i/>
          <w:color w:val="FF0000"/>
        </w:rPr>
        <w:t>(</w:t>
      </w:r>
      <w:r w:rsidR="00B53C26" w:rsidRPr="00B53C26">
        <w:rPr>
          <w:i/>
          <w:color w:val="FF0000"/>
        </w:rPr>
        <w:t>EXAMPLES of Fishery Data (including VMS) Security Requirements imposed by other RFMOs: CCAMLR and NAFO</w:t>
      </w:r>
      <w:r w:rsidR="00B53C26">
        <w:rPr>
          <w:i/>
          <w:color w:val="FF0000"/>
        </w:rPr>
        <w:t xml:space="preserve">) </w:t>
      </w:r>
      <w:r w:rsidRPr="00A6279D">
        <w:rPr>
          <w:i/>
          <w:color w:val="FF0000"/>
        </w:rPr>
        <w:t>containing the data security protocols established by CCAMLR and NAFO.</w:t>
      </w:r>
      <w:r w:rsidR="00B53C26">
        <w:rPr>
          <w:i/>
          <w:color w:val="FF0000"/>
        </w:rPr>
        <w:t xml:space="preserve"> This document will be circulated together with the Draft call for proposals and be available on the SPRFMO VMS webpages.</w:t>
      </w:r>
    </w:p>
    <w:p w14:paraId="0DB63E2B" w14:textId="77777777" w:rsidR="008C08FD" w:rsidRPr="00EB7E4E" w:rsidRDefault="008C08FD" w:rsidP="008C08FD">
      <w:pPr>
        <w:rPr>
          <w:b/>
        </w:rPr>
      </w:pPr>
      <w:r w:rsidRPr="00EB7E4E">
        <w:rPr>
          <w:b/>
        </w:rPr>
        <w:t xml:space="preserve">Points proposed by Chile: </w:t>
      </w:r>
    </w:p>
    <w:p w14:paraId="237BA5B4" w14:textId="77777777" w:rsidR="00BE0171" w:rsidRPr="003F7E3F" w:rsidRDefault="00BE0171" w:rsidP="002976F9">
      <w:pPr>
        <w:pStyle w:val="ListParagraph"/>
        <w:numPr>
          <w:ilvl w:val="0"/>
          <w:numId w:val="6"/>
        </w:numPr>
      </w:pPr>
      <w:r w:rsidRPr="003F7E3F">
        <w:t>The system must provide the secure storage of all VMS and related data (e.g. ALCs, vessel details, fishery reports)</w:t>
      </w:r>
      <w:r w:rsidR="003F7E3F" w:rsidRPr="003F7E3F">
        <w:t>.</w:t>
      </w:r>
    </w:p>
    <w:p w14:paraId="5990B910" w14:textId="77777777" w:rsidR="003F7E3F" w:rsidRPr="003F7E3F" w:rsidRDefault="003F7E3F" w:rsidP="002976F9">
      <w:pPr>
        <w:pStyle w:val="ListParagraph"/>
        <w:numPr>
          <w:ilvl w:val="0"/>
          <w:numId w:val="6"/>
        </w:numPr>
      </w:pPr>
      <w:r w:rsidRPr="003F7E3F">
        <w:t>The modification of original data reports or data logs must be prohibited</w:t>
      </w:r>
    </w:p>
    <w:p w14:paraId="20189061" w14:textId="77777777" w:rsidR="00BF3CD1" w:rsidRPr="003F7E3F" w:rsidRDefault="00BF3CD1" w:rsidP="00BF3CD1">
      <w:pPr>
        <w:pStyle w:val="ListParagraph"/>
        <w:numPr>
          <w:ilvl w:val="0"/>
          <w:numId w:val="6"/>
        </w:numPr>
      </w:pPr>
      <w:r w:rsidRPr="003F7E3F">
        <w:t>The system must be capable of producing the following reports:</w:t>
      </w:r>
    </w:p>
    <w:p w14:paraId="69678C7D" w14:textId="77777777" w:rsidR="00BF3CD1" w:rsidRPr="003F7E3F" w:rsidRDefault="00BF3CD1" w:rsidP="00781B35">
      <w:pPr>
        <w:pStyle w:val="ListParagraph"/>
        <w:numPr>
          <w:ilvl w:val="1"/>
          <w:numId w:val="6"/>
        </w:numPr>
        <w:ind w:left="851" w:hanging="425"/>
      </w:pPr>
      <w:r w:rsidRPr="003F7E3F">
        <w:t>An annual report of any security issues/events</w:t>
      </w:r>
    </w:p>
    <w:p w14:paraId="44857A8A" w14:textId="694B63DA" w:rsidR="00BF3CD1" w:rsidRPr="003F7E3F" w:rsidRDefault="00BF3CD1" w:rsidP="00781B35">
      <w:pPr>
        <w:pStyle w:val="ListParagraph"/>
        <w:numPr>
          <w:ilvl w:val="1"/>
          <w:numId w:val="6"/>
        </w:numPr>
        <w:ind w:left="851" w:hanging="425"/>
      </w:pPr>
      <w:r w:rsidRPr="003F7E3F">
        <w:t>System security audits</w:t>
      </w:r>
      <w:r w:rsidR="00C96615">
        <w:t xml:space="preserve"> by a third party</w:t>
      </w:r>
      <w:r w:rsidRPr="003F7E3F">
        <w:t xml:space="preserve"> at any time at the request of the Commission</w:t>
      </w:r>
      <w:r w:rsidR="00C96615">
        <w:t xml:space="preserve"> </w:t>
      </w:r>
    </w:p>
    <w:p w14:paraId="4FBAE5E3" w14:textId="77777777" w:rsidR="00BF3CD1" w:rsidRPr="003F7E3F" w:rsidRDefault="00BF3CD1" w:rsidP="00781B35">
      <w:pPr>
        <w:pStyle w:val="ListParagraph"/>
        <w:numPr>
          <w:ilvl w:val="1"/>
          <w:numId w:val="6"/>
        </w:numPr>
        <w:ind w:left="851" w:hanging="425"/>
      </w:pPr>
      <w:r w:rsidRPr="003F7E3F">
        <w:t xml:space="preserve">Comprehensive data </w:t>
      </w:r>
      <w:r w:rsidR="009A62BB">
        <w:t>validation capabilities</w:t>
      </w:r>
      <w:r w:rsidRPr="003F7E3F">
        <w:t xml:space="preserve"> to enable the detection of errors and bugs; this should include a </w:t>
      </w:r>
      <w:r w:rsidR="0025625C">
        <w:t xml:space="preserve">query to review and extract data, e.g. dubious position reports, e.g. too far apart in to short a time, or outside range, </w:t>
      </w:r>
      <w:r w:rsidRPr="003F7E3F">
        <w:t xml:space="preserve">latency check of received ALCs from satellite </w:t>
      </w:r>
      <w:r>
        <w:t>airtime provider</w:t>
      </w:r>
      <w:r w:rsidR="0025625C">
        <w:t xml:space="preserve">, </w:t>
      </w:r>
    </w:p>
    <w:p w14:paraId="50120291" w14:textId="77777777" w:rsidR="003F7E3F" w:rsidRPr="003F7E3F" w:rsidRDefault="003F7E3F" w:rsidP="002976F9">
      <w:pPr>
        <w:pStyle w:val="ListParagraph"/>
        <w:numPr>
          <w:ilvl w:val="0"/>
          <w:numId w:val="6"/>
        </w:numPr>
      </w:pPr>
      <w:r w:rsidRPr="003F7E3F">
        <w:t>The VMS software should allow the remote access of various users at different levels of authorisation, in particular to:</w:t>
      </w:r>
    </w:p>
    <w:p w14:paraId="5DF94AFE" w14:textId="77777777" w:rsidR="00941574" w:rsidRPr="003F7E3F" w:rsidRDefault="00BF3CD1" w:rsidP="00781B35">
      <w:pPr>
        <w:pStyle w:val="ListParagraph"/>
        <w:numPr>
          <w:ilvl w:val="1"/>
          <w:numId w:val="6"/>
        </w:numPr>
        <w:ind w:left="851" w:hanging="425"/>
      </w:pPr>
      <w:r>
        <w:t xml:space="preserve">Selected </w:t>
      </w:r>
      <w:r w:rsidR="00941574" w:rsidRPr="003F7E3F">
        <w:t>SPRFMO Secretariat staff members as administrative users</w:t>
      </w:r>
      <w:r>
        <w:t xml:space="preserve"> </w:t>
      </w:r>
    </w:p>
    <w:p w14:paraId="3FBED5B4" w14:textId="77777777" w:rsidR="00941574" w:rsidRPr="003F7E3F" w:rsidRDefault="00941574" w:rsidP="00781B35">
      <w:pPr>
        <w:pStyle w:val="ListParagraph"/>
        <w:numPr>
          <w:ilvl w:val="1"/>
          <w:numId w:val="6"/>
        </w:numPr>
        <w:ind w:left="851" w:hanging="425"/>
      </w:pPr>
      <w:r w:rsidRPr="003F7E3F">
        <w:t xml:space="preserve">SPRFMO inspectors </w:t>
      </w:r>
      <w:r w:rsidR="009305EF" w:rsidRPr="003F7E3F">
        <w:t>entitled t</w:t>
      </w:r>
      <w:r w:rsidR="00BF3CD1">
        <w:t>o view (but not change or add</w:t>
      </w:r>
      <w:r w:rsidR="009305EF" w:rsidRPr="003F7E3F">
        <w:t>) relevant information for all vessels in the SPRFMO Area</w:t>
      </w:r>
    </w:p>
    <w:p w14:paraId="171935A8" w14:textId="77777777" w:rsidR="00941574" w:rsidRPr="003F7E3F" w:rsidRDefault="00941574" w:rsidP="00781B35">
      <w:pPr>
        <w:pStyle w:val="ListParagraph"/>
        <w:numPr>
          <w:ilvl w:val="1"/>
          <w:numId w:val="6"/>
        </w:numPr>
        <w:ind w:left="851" w:hanging="425"/>
      </w:pPr>
      <w:r w:rsidRPr="003F7E3F">
        <w:t xml:space="preserve">Flag States </w:t>
      </w:r>
      <w:r w:rsidR="00BF3CD1">
        <w:t xml:space="preserve">in order </w:t>
      </w:r>
      <w:r w:rsidR="009305EF" w:rsidRPr="003F7E3F">
        <w:t xml:space="preserve">to </w:t>
      </w:r>
      <w:r w:rsidR="003F7E3F">
        <w:t>track their own vessel(s)</w:t>
      </w:r>
    </w:p>
    <w:p w14:paraId="626CFA1E" w14:textId="77777777" w:rsidR="00C52073" w:rsidRDefault="00C52073">
      <w:pPr>
        <w:spacing w:before="0" w:after="160" w:line="259" w:lineRule="auto"/>
        <w:jc w:val="left"/>
      </w:pPr>
    </w:p>
    <w:p w14:paraId="09C44C9C" w14:textId="77777777" w:rsidR="00625F88" w:rsidRDefault="00625F88">
      <w:pPr>
        <w:spacing w:before="0" w:after="160" w:line="259" w:lineRule="auto"/>
        <w:jc w:val="left"/>
      </w:pPr>
      <w:r w:rsidRPr="009C2B01">
        <w:rPr>
          <w:b/>
        </w:rPr>
        <w:t>From CMM 3</w:t>
      </w:r>
      <w:proofErr w:type="gramStart"/>
      <w:r w:rsidRPr="009C2B01">
        <w:rPr>
          <w:b/>
        </w:rPr>
        <w:t>,02</w:t>
      </w:r>
      <w:proofErr w:type="gramEnd"/>
      <w:r w:rsidRPr="009C2B01">
        <w:rPr>
          <w:b/>
        </w:rPr>
        <w:t>, Chapter 6 (Maintenance of confidentiality).</w:t>
      </w:r>
      <w:r>
        <w:t xml:space="preserve"> The Secretariat of the SPRFMO is to operate comprehensive and robust </w:t>
      </w:r>
      <w:r w:rsidR="000B59F6">
        <w:t>processes to maintain the confidentiality of the non-public domain data that Members and CNCPs provide to it. These processes will be based on the ISO/IEC27002:2005 (updates ISO/IEC 17799:2005) international standard for the information security management (</w:t>
      </w:r>
      <w:hyperlink r:id="rId17" w:history="1">
        <w:r w:rsidR="000B59F6" w:rsidRPr="004540A3">
          <w:rPr>
            <w:rStyle w:val="Hyperlink"/>
          </w:rPr>
          <w:t>www.iso.org/iso/en/prods-services/popstds/informationsecurity.html</w:t>
        </w:r>
      </w:hyperlink>
      <w:r w:rsidR="000B59F6">
        <w:t>). SPRFMO specific data security standards will be developed over time.</w:t>
      </w:r>
    </w:p>
    <w:p w14:paraId="1CBD9ADA" w14:textId="7B595907" w:rsidR="00625F88" w:rsidRPr="003F7E3F" w:rsidRDefault="00625F88" w:rsidP="005D6FEA">
      <w:pPr>
        <w:spacing w:before="0" w:after="160" w:line="259" w:lineRule="auto"/>
      </w:pPr>
    </w:p>
    <w:sectPr w:rsidR="00625F88" w:rsidRPr="003F7E3F" w:rsidSect="00824DEC">
      <w:type w:val="continuous"/>
      <w:pgSz w:w="11906" w:h="16838"/>
      <w:pgMar w:top="993" w:right="991" w:bottom="851"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jfischer" w:date="2015-11-20T18:14:00Z" w:initials="JF">
    <w:p w14:paraId="1AFA7860" w14:textId="77777777" w:rsidR="00816EEF" w:rsidRDefault="00816EEF">
      <w:pPr>
        <w:pStyle w:val="CommentText"/>
      </w:pPr>
      <w:r>
        <w:rPr>
          <w:rStyle w:val="CommentReference"/>
        </w:rPr>
        <w:annotationRef/>
      </w:r>
      <w:r>
        <w:t xml:space="preserve">Definition of VMS message types for SPRFMO would be good (suggestion by Australia). The Secretariat </w:t>
      </w:r>
    </w:p>
  </w:comment>
  <w:comment w:id="1" w:author="jfischer" w:date="2015-11-20T18:18:00Z" w:initials="JF">
    <w:p w14:paraId="15E8C62E" w14:textId="77777777" w:rsidR="00816EEF" w:rsidRDefault="00816EEF">
      <w:pPr>
        <w:pStyle w:val="CommentText"/>
      </w:pPr>
      <w:r>
        <w:rPr>
          <w:rStyle w:val="CommentReference"/>
        </w:rPr>
        <w:annotationRef/>
      </w:r>
      <w:r>
        <w:t>Australia: no</w:t>
      </w:r>
    </w:p>
  </w:comment>
  <w:comment w:id="2" w:author="jfischer" w:date="2015-11-20T19:10:00Z" w:initials="JF">
    <w:p w14:paraId="424A536E" w14:textId="3036FE68" w:rsidR="00757C17" w:rsidRDefault="00757C17">
      <w:pPr>
        <w:pStyle w:val="CommentText"/>
      </w:pPr>
      <w:r>
        <w:rPr>
          <w:rStyle w:val="CommentReference"/>
        </w:rPr>
        <w:annotationRef/>
      </w:r>
      <w:r>
        <w:t>I hope this addition along the lines suggested by New Zealand might address Chile’s and Australia’s concern?</w:t>
      </w:r>
    </w:p>
  </w:comment>
  <w:comment w:id="3" w:author="jfischer" w:date="2015-11-20T18:22:00Z" w:initials="JF">
    <w:p w14:paraId="1E079B3E" w14:textId="77777777" w:rsidR="00816EEF" w:rsidRDefault="00816EEF">
      <w:pPr>
        <w:pStyle w:val="CommentText"/>
      </w:pPr>
      <w:r>
        <w:rPr>
          <w:rStyle w:val="CommentReference"/>
        </w:rPr>
        <w:annotationRef/>
      </w:r>
      <w:r>
        <w:t>Deleted in response to Australia’s comment. Actually, the subsequent bullets should cover all eventualities.</w:t>
      </w:r>
    </w:p>
  </w:comment>
  <w:comment w:id="4" w:author="jfischer" w:date="2015-11-20T19:25:00Z" w:initials="JF">
    <w:p w14:paraId="40A58E85" w14:textId="533A1600" w:rsidR="009E4DA4" w:rsidRDefault="009E4DA4">
      <w:pPr>
        <w:pStyle w:val="CommentText"/>
      </w:pPr>
      <w:r>
        <w:rPr>
          <w:rStyle w:val="CommentReference"/>
        </w:rPr>
        <w:annotationRef/>
      </w:r>
      <w:r>
        <w:t>I believe that this option can be ruled out at this point. Option 3 is still controversial (e.g. EU is against it) but option 1 on its own might not satisfy all members and CNCPs either. The compromise could perhaps be number one compulsory and number 3 on a voluntary basis?</w:t>
      </w:r>
    </w:p>
  </w:comment>
  <w:comment w:id="6" w:author="jfischer" w:date="2015-11-20T18:32:00Z" w:initials="JF">
    <w:p w14:paraId="24DB6CC5" w14:textId="77777777" w:rsidR="001F27B0" w:rsidRDefault="001F27B0">
      <w:pPr>
        <w:pStyle w:val="CommentText"/>
      </w:pPr>
      <w:r>
        <w:rPr>
          <w:rStyle w:val="CommentReference"/>
        </w:rPr>
        <w:annotationRef/>
      </w:r>
      <w:r>
        <w:t xml:space="preserve">Australia suggests to include details of firmware/software. If the old/wrong software is used, it can cause issues for VMS reporting to the Secretariat ALC.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AFA7860" w15:done="0"/>
  <w15:commentEx w15:paraId="15E8C62E" w15:done="0"/>
  <w15:commentEx w15:paraId="424A536E" w15:done="0"/>
  <w15:commentEx w15:paraId="1E079B3E" w15:done="0"/>
  <w15:commentEx w15:paraId="40A58E85" w15:done="0"/>
  <w15:commentEx w15:paraId="24DB6CC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2BCEBC" w14:textId="77777777" w:rsidR="003F4037" w:rsidRDefault="003F4037" w:rsidP="001A0722">
      <w:r>
        <w:separator/>
      </w:r>
    </w:p>
  </w:endnote>
  <w:endnote w:type="continuationSeparator" w:id="0">
    <w:p w14:paraId="43CACBB4" w14:textId="77777777" w:rsidR="003F4037" w:rsidRDefault="003F4037" w:rsidP="001A0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52C5C" w14:textId="77777777" w:rsidR="003E6B27" w:rsidRDefault="003E6B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FA317" w14:textId="77777777" w:rsidR="003E6B27" w:rsidRDefault="003E6B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2AF22" w14:textId="77777777" w:rsidR="003E6B27" w:rsidRDefault="003E6B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7C6384" w14:textId="77777777" w:rsidR="003F4037" w:rsidRDefault="003F4037" w:rsidP="001A0722">
      <w:r>
        <w:separator/>
      </w:r>
    </w:p>
  </w:footnote>
  <w:footnote w:type="continuationSeparator" w:id="0">
    <w:p w14:paraId="0DBDE028" w14:textId="77777777" w:rsidR="003F4037" w:rsidRDefault="003F4037" w:rsidP="001A0722">
      <w:r>
        <w:continuationSeparator/>
      </w:r>
    </w:p>
  </w:footnote>
  <w:footnote w:id="1">
    <w:p w14:paraId="72445807" w14:textId="77777777" w:rsidR="001F27B0" w:rsidRDefault="001F27B0">
      <w:pPr>
        <w:pStyle w:val="FootnoteText"/>
      </w:pPr>
      <w:r>
        <w:rPr>
          <w:rStyle w:val="FootnoteReference"/>
        </w:rPr>
        <w:footnoteRef/>
      </w:r>
      <w:r>
        <w:t xml:space="preserve"> T</w:t>
      </w:r>
      <w:r w:rsidRPr="001F27B0">
        <w:t>ranshipment is deduced using other parameters, such as nearby vessels and speed</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84A71" w14:textId="77777777" w:rsidR="003E6B27" w:rsidRDefault="003E6B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6159808"/>
      <w:docPartObj>
        <w:docPartGallery w:val="Watermarks"/>
        <w:docPartUnique/>
      </w:docPartObj>
    </w:sdtPr>
    <w:sdtEndPr/>
    <w:sdtContent>
      <w:p w14:paraId="05D12C57" w14:textId="77777777" w:rsidR="003E6B27" w:rsidRDefault="009E4DA4">
        <w:pPr>
          <w:pStyle w:val="Header"/>
        </w:pPr>
        <w:r>
          <w:rPr>
            <w:noProof/>
            <w:lang w:val="en-US"/>
          </w:rPr>
          <w:pict w14:anchorId="53B56D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94756" w14:textId="77777777" w:rsidR="003E6B27" w:rsidRDefault="003E6B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27A09A74"/>
    <w:lvl w:ilvl="0">
      <w:numFmt w:val="bullet"/>
      <w:lvlText w:val="*"/>
      <w:lvlJc w:val="left"/>
    </w:lvl>
  </w:abstractNum>
  <w:abstractNum w:abstractNumId="1" w15:restartNumberingAfterBreak="0">
    <w:nsid w:val="044A37B9"/>
    <w:multiLevelType w:val="hybridMultilevel"/>
    <w:tmpl w:val="C6008736"/>
    <w:lvl w:ilvl="0" w:tplc="ADF6590A">
      <w:start w:val="1"/>
      <w:numFmt w:val="lowerRoman"/>
      <w:lvlText w:val="(%1)  "/>
      <w:lvlJc w:val="left"/>
      <w:pPr>
        <w:ind w:left="1071" w:hanging="360"/>
      </w:pPr>
      <w:rPr>
        <w:rFonts w:hint="default"/>
        <w:b w:val="0"/>
        <w:color w:val="auto"/>
        <w:sz w:val="22"/>
      </w:rPr>
    </w:lvl>
    <w:lvl w:ilvl="1" w:tplc="35A0949E">
      <w:numFmt w:val="bullet"/>
      <w:lvlText w:val="-"/>
      <w:lvlJc w:val="left"/>
      <w:pPr>
        <w:ind w:left="1791" w:hanging="360"/>
      </w:pPr>
      <w:rPr>
        <w:rFonts w:ascii="Calibri" w:eastAsiaTheme="minorHAnsi" w:hAnsi="Calibri" w:cs="Arial" w:hint="default"/>
      </w:rPr>
    </w:lvl>
    <w:lvl w:ilvl="2" w:tplc="1409001B" w:tentative="1">
      <w:start w:val="1"/>
      <w:numFmt w:val="lowerRoman"/>
      <w:lvlText w:val="%3."/>
      <w:lvlJc w:val="right"/>
      <w:pPr>
        <w:ind w:left="2511" w:hanging="180"/>
      </w:pPr>
    </w:lvl>
    <w:lvl w:ilvl="3" w:tplc="1409000F" w:tentative="1">
      <w:start w:val="1"/>
      <w:numFmt w:val="decimal"/>
      <w:lvlText w:val="%4."/>
      <w:lvlJc w:val="left"/>
      <w:pPr>
        <w:ind w:left="3231" w:hanging="360"/>
      </w:pPr>
    </w:lvl>
    <w:lvl w:ilvl="4" w:tplc="14090019" w:tentative="1">
      <w:start w:val="1"/>
      <w:numFmt w:val="lowerLetter"/>
      <w:lvlText w:val="%5."/>
      <w:lvlJc w:val="left"/>
      <w:pPr>
        <w:ind w:left="3951" w:hanging="360"/>
      </w:pPr>
    </w:lvl>
    <w:lvl w:ilvl="5" w:tplc="1409001B" w:tentative="1">
      <w:start w:val="1"/>
      <w:numFmt w:val="lowerRoman"/>
      <w:lvlText w:val="%6."/>
      <w:lvlJc w:val="right"/>
      <w:pPr>
        <w:ind w:left="4671" w:hanging="180"/>
      </w:pPr>
    </w:lvl>
    <w:lvl w:ilvl="6" w:tplc="1409000F" w:tentative="1">
      <w:start w:val="1"/>
      <w:numFmt w:val="decimal"/>
      <w:lvlText w:val="%7."/>
      <w:lvlJc w:val="left"/>
      <w:pPr>
        <w:ind w:left="5391" w:hanging="360"/>
      </w:pPr>
    </w:lvl>
    <w:lvl w:ilvl="7" w:tplc="14090019" w:tentative="1">
      <w:start w:val="1"/>
      <w:numFmt w:val="lowerLetter"/>
      <w:lvlText w:val="%8."/>
      <w:lvlJc w:val="left"/>
      <w:pPr>
        <w:ind w:left="6111" w:hanging="360"/>
      </w:pPr>
    </w:lvl>
    <w:lvl w:ilvl="8" w:tplc="1409001B" w:tentative="1">
      <w:start w:val="1"/>
      <w:numFmt w:val="lowerRoman"/>
      <w:lvlText w:val="%9."/>
      <w:lvlJc w:val="right"/>
      <w:pPr>
        <w:ind w:left="6831" w:hanging="180"/>
      </w:pPr>
    </w:lvl>
  </w:abstractNum>
  <w:abstractNum w:abstractNumId="2" w15:restartNumberingAfterBreak="0">
    <w:nsid w:val="06B45406"/>
    <w:multiLevelType w:val="hybridMultilevel"/>
    <w:tmpl w:val="47C6E8C2"/>
    <w:lvl w:ilvl="0" w:tplc="36FA8CD2">
      <w:start w:val="7"/>
      <w:numFmt w:val="bullet"/>
      <w:lvlText w:val="•"/>
      <w:lvlJc w:val="left"/>
      <w:pPr>
        <w:ind w:left="720" w:hanging="360"/>
      </w:pPr>
      <w:rPr>
        <w:rFonts w:ascii="Calibri" w:eastAsiaTheme="minorHAnsi" w:hAnsi="Calibri"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8305B26"/>
    <w:multiLevelType w:val="singleLevel"/>
    <w:tmpl w:val="6D283160"/>
    <w:lvl w:ilvl="0">
      <w:start w:val="1"/>
      <w:numFmt w:val="lowerLetter"/>
      <w:lvlText w:val="(%1) "/>
      <w:lvlJc w:val="left"/>
      <w:pPr>
        <w:ind w:left="720" w:hanging="360"/>
      </w:pPr>
      <w:rPr>
        <w:rFonts w:hint="default"/>
        <w:strike w:val="0"/>
      </w:rPr>
    </w:lvl>
  </w:abstractNum>
  <w:abstractNum w:abstractNumId="4" w15:restartNumberingAfterBreak="0">
    <w:nsid w:val="09A3670E"/>
    <w:multiLevelType w:val="hybridMultilevel"/>
    <w:tmpl w:val="89DC3CC0"/>
    <w:lvl w:ilvl="0" w:tplc="F7228866">
      <w:start w:val="1"/>
      <w:numFmt w:val="decimal"/>
      <w:pStyle w:val="ListParagraph"/>
      <w:lvlText w:val="%1."/>
      <w:lvlJc w:val="left"/>
      <w:pPr>
        <w:ind w:left="360" w:hanging="360"/>
      </w:pPr>
      <w:rPr>
        <w:rFonts w:hint="default"/>
        <w:b w:val="0"/>
        <w:color w:val="auto"/>
        <w:sz w:val="22"/>
      </w:rPr>
    </w:lvl>
    <w:lvl w:ilvl="1" w:tplc="14090001">
      <w:start w:val="1"/>
      <w:numFmt w:val="bullet"/>
      <w:lvlText w:val=""/>
      <w:lvlJc w:val="left"/>
      <w:pPr>
        <w:ind w:left="160" w:hanging="360"/>
      </w:pPr>
      <w:rPr>
        <w:rFonts w:ascii="Symbol" w:hAnsi="Symbol" w:hint="default"/>
      </w:rPr>
    </w:lvl>
    <w:lvl w:ilvl="2" w:tplc="14090001">
      <w:start w:val="1"/>
      <w:numFmt w:val="bullet"/>
      <w:lvlText w:val=""/>
      <w:lvlJc w:val="left"/>
      <w:pPr>
        <w:ind w:left="880" w:hanging="180"/>
      </w:pPr>
      <w:rPr>
        <w:rFonts w:ascii="Symbol" w:hAnsi="Symbol" w:hint="default"/>
      </w:rPr>
    </w:lvl>
    <w:lvl w:ilvl="3" w:tplc="1409000F" w:tentative="1">
      <w:start w:val="1"/>
      <w:numFmt w:val="decimal"/>
      <w:lvlText w:val="%4."/>
      <w:lvlJc w:val="left"/>
      <w:pPr>
        <w:ind w:left="1600" w:hanging="360"/>
      </w:pPr>
    </w:lvl>
    <w:lvl w:ilvl="4" w:tplc="14090019" w:tentative="1">
      <w:start w:val="1"/>
      <w:numFmt w:val="lowerLetter"/>
      <w:lvlText w:val="%5."/>
      <w:lvlJc w:val="left"/>
      <w:pPr>
        <w:ind w:left="2320" w:hanging="360"/>
      </w:pPr>
    </w:lvl>
    <w:lvl w:ilvl="5" w:tplc="1409001B" w:tentative="1">
      <w:start w:val="1"/>
      <w:numFmt w:val="lowerRoman"/>
      <w:lvlText w:val="%6."/>
      <w:lvlJc w:val="right"/>
      <w:pPr>
        <w:ind w:left="3040" w:hanging="180"/>
      </w:pPr>
    </w:lvl>
    <w:lvl w:ilvl="6" w:tplc="1409000F" w:tentative="1">
      <w:start w:val="1"/>
      <w:numFmt w:val="decimal"/>
      <w:lvlText w:val="%7."/>
      <w:lvlJc w:val="left"/>
      <w:pPr>
        <w:ind w:left="3760" w:hanging="360"/>
      </w:pPr>
    </w:lvl>
    <w:lvl w:ilvl="7" w:tplc="14090019" w:tentative="1">
      <w:start w:val="1"/>
      <w:numFmt w:val="lowerLetter"/>
      <w:lvlText w:val="%8."/>
      <w:lvlJc w:val="left"/>
      <w:pPr>
        <w:ind w:left="4480" w:hanging="360"/>
      </w:pPr>
    </w:lvl>
    <w:lvl w:ilvl="8" w:tplc="1409001B" w:tentative="1">
      <w:start w:val="1"/>
      <w:numFmt w:val="lowerRoman"/>
      <w:lvlText w:val="%9."/>
      <w:lvlJc w:val="right"/>
      <w:pPr>
        <w:ind w:left="5200" w:hanging="180"/>
      </w:pPr>
    </w:lvl>
  </w:abstractNum>
  <w:abstractNum w:abstractNumId="5" w15:restartNumberingAfterBreak="0">
    <w:nsid w:val="0C374471"/>
    <w:multiLevelType w:val="singleLevel"/>
    <w:tmpl w:val="6A1644F0"/>
    <w:lvl w:ilvl="0">
      <w:start w:val="1"/>
      <w:numFmt w:val="decimal"/>
      <w:lvlText w:val="(%1)"/>
      <w:legacy w:legacy="1" w:legacySpace="0" w:legacyIndent="409"/>
      <w:lvlJc w:val="left"/>
      <w:pPr>
        <w:ind w:left="693" w:hanging="409"/>
      </w:pPr>
      <w:rPr>
        <w:rFonts w:ascii="Georgia" w:hAnsi="Georgia" w:hint="default"/>
        <w:strike w:val="0"/>
      </w:rPr>
    </w:lvl>
  </w:abstractNum>
  <w:abstractNum w:abstractNumId="6" w15:restartNumberingAfterBreak="0">
    <w:nsid w:val="103E5255"/>
    <w:multiLevelType w:val="singleLevel"/>
    <w:tmpl w:val="C14E799C"/>
    <w:lvl w:ilvl="0">
      <w:start w:val="1"/>
      <w:numFmt w:val="decimal"/>
      <w:lvlText w:val="%1"/>
      <w:legacy w:legacy="1" w:legacySpace="0" w:legacyIndent="170"/>
      <w:lvlJc w:val="left"/>
      <w:pPr>
        <w:ind w:left="340" w:hanging="170"/>
      </w:pPr>
      <w:rPr>
        <w:rFonts w:ascii="Times New Roman" w:hAnsi="Times New Roman" w:cs="Times New Roman" w:hint="default"/>
      </w:rPr>
    </w:lvl>
  </w:abstractNum>
  <w:abstractNum w:abstractNumId="7" w15:restartNumberingAfterBreak="0">
    <w:nsid w:val="11F10076"/>
    <w:multiLevelType w:val="hybridMultilevel"/>
    <w:tmpl w:val="AC2A49D2"/>
    <w:lvl w:ilvl="0" w:tplc="36FA8CD2">
      <w:start w:val="7"/>
      <w:numFmt w:val="bullet"/>
      <w:lvlText w:val="•"/>
      <w:lvlJc w:val="left"/>
      <w:pPr>
        <w:ind w:left="720" w:hanging="360"/>
      </w:pPr>
      <w:rPr>
        <w:rFonts w:ascii="Calibri" w:eastAsiaTheme="minorHAnsi" w:hAnsi="Calibri"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41946CD"/>
    <w:multiLevelType w:val="hybridMultilevel"/>
    <w:tmpl w:val="E3F85192"/>
    <w:lvl w:ilvl="0" w:tplc="6D283160">
      <w:start w:val="1"/>
      <w:numFmt w:val="lowerLetter"/>
      <w:lvlText w:val="(%1) "/>
      <w:lvlJc w:val="left"/>
      <w:pPr>
        <w:ind w:left="644" w:hanging="360"/>
      </w:pPr>
      <w:rPr>
        <w:rFonts w:hint="default"/>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9" w15:restartNumberingAfterBreak="0">
    <w:nsid w:val="160A4388"/>
    <w:multiLevelType w:val="hybridMultilevel"/>
    <w:tmpl w:val="F5E4F330"/>
    <w:lvl w:ilvl="0" w:tplc="14090001">
      <w:start w:val="1"/>
      <w:numFmt w:val="bullet"/>
      <w:lvlText w:val=""/>
      <w:lvlJc w:val="left"/>
      <w:pPr>
        <w:ind w:left="785" w:hanging="360"/>
      </w:pPr>
      <w:rPr>
        <w:rFonts w:ascii="Symbol" w:hAnsi="Symbol" w:hint="default"/>
      </w:rPr>
    </w:lvl>
    <w:lvl w:ilvl="1" w:tplc="14090003" w:tentative="1">
      <w:start w:val="1"/>
      <w:numFmt w:val="bullet"/>
      <w:lvlText w:val="o"/>
      <w:lvlJc w:val="left"/>
      <w:pPr>
        <w:ind w:left="1505" w:hanging="360"/>
      </w:pPr>
      <w:rPr>
        <w:rFonts w:ascii="Courier New" w:hAnsi="Courier New" w:cs="Courier New" w:hint="default"/>
      </w:rPr>
    </w:lvl>
    <w:lvl w:ilvl="2" w:tplc="14090005" w:tentative="1">
      <w:start w:val="1"/>
      <w:numFmt w:val="bullet"/>
      <w:lvlText w:val=""/>
      <w:lvlJc w:val="left"/>
      <w:pPr>
        <w:ind w:left="2225" w:hanging="360"/>
      </w:pPr>
      <w:rPr>
        <w:rFonts w:ascii="Wingdings" w:hAnsi="Wingdings" w:hint="default"/>
      </w:rPr>
    </w:lvl>
    <w:lvl w:ilvl="3" w:tplc="14090001" w:tentative="1">
      <w:start w:val="1"/>
      <w:numFmt w:val="bullet"/>
      <w:lvlText w:val=""/>
      <w:lvlJc w:val="left"/>
      <w:pPr>
        <w:ind w:left="2945" w:hanging="360"/>
      </w:pPr>
      <w:rPr>
        <w:rFonts w:ascii="Symbol" w:hAnsi="Symbol" w:hint="default"/>
      </w:rPr>
    </w:lvl>
    <w:lvl w:ilvl="4" w:tplc="14090003" w:tentative="1">
      <w:start w:val="1"/>
      <w:numFmt w:val="bullet"/>
      <w:lvlText w:val="o"/>
      <w:lvlJc w:val="left"/>
      <w:pPr>
        <w:ind w:left="3665" w:hanging="360"/>
      </w:pPr>
      <w:rPr>
        <w:rFonts w:ascii="Courier New" w:hAnsi="Courier New" w:cs="Courier New" w:hint="default"/>
      </w:rPr>
    </w:lvl>
    <w:lvl w:ilvl="5" w:tplc="14090005" w:tentative="1">
      <w:start w:val="1"/>
      <w:numFmt w:val="bullet"/>
      <w:lvlText w:val=""/>
      <w:lvlJc w:val="left"/>
      <w:pPr>
        <w:ind w:left="4385" w:hanging="360"/>
      </w:pPr>
      <w:rPr>
        <w:rFonts w:ascii="Wingdings" w:hAnsi="Wingdings" w:hint="default"/>
      </w:rPr>
    </w:lvl>
    <w:lvl w:ilvl="6" w:tplc="14090001" w:tentative="1">
      <w:start w:val="1"/>
      <w:numFmt w:val="bullet"/>
      <w:lvlText w:val=""/>
      <w:lvlJc w:val="left"/>
      <w:pPr>
        <w:ind w:left="5105" w:hanging="360"/>
      </w:pPr>
      <w:rPr>
        <w:rFonts w:ascii="Symbol" w:hAnsi="Symbol" w:hint="default"/>
      </w:rPr>
    </w:lvl>
    <w:lvl w:ilvl="7" w:tplc="14090003" w:tentative="1">
      <w:start w:val="1"/>
      <w:numFmt w:val="bullet"/>
      <w:lvlText w:val="o"/>
      <w:lvlJc w:val="left"/>
      <w:pPr>
        <w:ind w:left="5825" w:hanging="360"/>
      </w:pPr>
      <w:rPr>
        <w:rFonts w:ascii="Courier New" w:hAnsi="Courier New" w:cs="Courier New" w:hint="default"/>
      </w:rPr>
    </w:lvl>
    <w:lvl w:ilvl="8" w:tplc="14090005" w:tentative="1">
      <w:start w:val="1"/>
      <w:numFmt w:val="bullet"/>
      <w:lvlText w:val=""/>
      <w:lvlJc w:val="left"/>
      <w:pPr>
        <w:ind w:left="6545" w:hanging="360"/>
      </w:pPr>
      <w:rPr>
        <w:rFonts w:ascii="Wingdings" w:hAnsi="Wingdings" w:hint="default"/>
      </w:rPr>
    </w:lvl>
  </w:abstractNum>
  <w:abstractNum w:abstractNumId="10" w15:restartNumberingAfterBreak="0">
    <w:nsid w:val="1ABC43E2"/>
    <w:multiLevelType w:val="hybridMultilevel"/>
    <w:tmpl w:val="83C0C3D8"/>
    <w:lvl w:ilvl="0" w:tplc="6D283160">
      <w:start w:val="1"/>
      <w:numFmt w:val="lowerLetter"/>
      <w:lvlText w:val="(%1) "/>
      <w:lvlJc w:val="left"/>
      <w:pPr>
        <w:ind w:left="360" w:hanging="36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1CD7119A"/>
    <w:multiLevelType w:val="hybridMultilevel"/>
    <w:tmpl w:val="DB20E116"/>
    <w:lvl w:ilvl="0" w:tplc="4A4499DA">
      <w:start w:val="2"/>
      <w:numFmt w:val="lowerRoman"/>
      <w:lvlText w:val="(%1)  "/>
      <w:lvlJc w:val="left"/>
      <w:pPr>
        <w:ind w:left="1431" w:hanging="360"/>
      </w:pPr>
      <w:rPr>
        <w:rFonts w:hint="default"/>
      </w:rPr>
    </w:lvl>
    <w:lvl w:ilvl="1" w:tplc="93C21524">
      <w:numFmt w:val="bullet"/>
      <w:lvlText w:val="•"/>
      <w:lvlJc w:val="left"/>
      <w:pPr>
        <w:ind w:left="2151" w:hanging="360"/>
      </w:pPr>
      <w:rPr>
        <w:rFonts w:ascii="Calibri" w:eastAsiaTheme="minorHAnsi" w:hAnsi="Calibri" w:cs="Arial" w:hint="default"/>
      </w:rPr>
    </w:lvl>
    <w:lvl w:ilvl="2" w:tplc="14090005" w:tentative="1">
      <w:start w:val="1"/>
      <w:numFmt w:val="bullet"/>
      <w:lvlText w:val=""/>
      <w:lvlJc w:val="left"/>
      <w:pPr>
        <w:ind w:left="2871" w:hanging="360"/>
      </w:pPr>
      <w:rPr>
        <w:rFonts w:ascii="Wingdings" w:hAnsi="Wingdings" w:hint="default"/>
      </w:rPr>
    </w:lvl>
    <w:lvl w:ilvl="3" w:tplc="14090001" w:tentative="1">
      <w:start w:val="1"/>
      <w:numFmt w:val="bullet"/>
      <w:lvlText w:val=""/>
      <w:lvlJc w:val="left"/>
      <w:pPr>
        <w:ind w:left="3591" w:hanging="360"/>
      </w:pPr>
      <w:rPr>
        <w:rFonts w:ascii="Symbol" w:hAnsi="Symbol" w:hint="default"/>
      </w:rPr>
    </w:lvl>
    <w:lvl w:ilvl="4" w:tplc="14090003" w:tentative="1">
      <w:start w:val="1"/>
      <w:numFmt w:val="bullet"/>
      <w:lvlText w:val="o"/>
      <w:lvlJc w:val="left"/>
      <w:pPr>
        <w:ind w:left="4311" w:hanging="360"/>
      </w:pPr>
      <w:rPr>
        <w:rFonts w:ascii="Courier New" w:hAnsi="Courier New" w:cs="Courier New" w:hint="default"/>
      </w:rPr>
    </w:lvl>
    <w:lvl w:ilvl="5" w:tplc="14090005" w:tentative="1">
      <w:start w:val="1"/>
      <w:numFmt w:val="bullet"/>
      <w:lvlText w:val=""/>
      <w:lvlJc w:val="left"/>
      <w:pPr>
        <w:ind w:left="5031" w:hanging="360"/>
      </w:pPr>
      <w:rPr>
        <w:rFonts w:ascii="Wingdings" w:hAnsi="Wingdings" w:hint="default"/>
      </w:rPr>
    </w:lvl>
    <w:lvl w:ilvl="6" w:tplc="14090001" w:tentative="1">
      <w:start w:val="1"/>
      <w:numFmt w:val="bullet"/>
      <w:lvlText w:val=""/>
      <w:lvlJc w:val="left"/>
      <w:pPr>
        <w:ind w:left="5751" w:hanging="360"/>
      </w:pPr>
      <w:rPr>
        <w:rFonts w:ascii="Symbol" w:hAnsi="Symbol" w:hint="default"/>
      </w:rPr>
    </w:lvl>
    <w:lvl w:ilvl="7" w:tplc="14090003" w:tentative="1">
      <w:start w:val="1"/>
      <w:numFmt w:val="bullet"/>
      <w:lvlText w:val="o"/>
      <w:lvlJc w:val="left"/>
      <w:pPr>
        <w:ind w:left="6471" w:hanging="360"/>
      </w:pPr>
      <w:rPr>
        <w:rFonts w:ascii="Courier New" w:hAnsi="Courier New" w:cs="Courier New" w:hint="default"/>
      </w:rPr>
    </w:lvl>
    <w:lvl w:ilvl="8" w:tplc="14090005" w:tentative="1">
      <w:start w:val="1"/>
      <w:numFmt w:val="bullet"/>
      <w:lvlText w:val=""/>
      <w:lvlJc w:val="left"/>
      <w:pPr>
        <w:ind w:left="7191" w:hanging="360"/>
      </w:pPr>
      <w:rPr>
        <w:rFonts w:ascii="Wingdings" w:hAnsi="Wingdings" w:hint="default"/>
      </w:rPr>
    </w:lvl>
  </w:abstractNum>
  <w:abstractNum w:abstractNumId="12" w15:restartNumberingAfterBreak="0">
    <w:nsid w:val="1D352940"/>
    <w:multiLevelType w:val="hybridMultilevel"/>
    <w:tmpl w:val="819A6F0C"/>
    <w:lvl w:ilvl="0" w:tplc="0BA04BC8">
      <w:start w:val="1"/>
      <w:numFmt w:val="decimal"/>
      <w:lvlText w:val="%1."/>
      <w:lvlJc w:val="left"/>
      <w:pPr>
        <w:ind w:left="360" w:hanging="360"/>
      </w:pPr>
      <w:rPr>
        <w:rFonts w:hint="default"/>
        <w:b w:val="0"/>
        <w:color w:val="auto"/>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3" w15:restartNumberingAfterBreak="0">
    <w:nsid w:val="1FC9146D"/>
    <w:multiLevelType w:val="multilevel"/>
    <w:tmpl w:val="D102D792"/>
    <w:lvl w:ilvl="0">
      <w:start w:val="1"/>
      <w:numFmt w:val="decimal"/>
      <w:pStyle w:val="Heading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A9687C"/>
    <w:multiLevelType w:val="hybridMultilevel"/>
    <w:tmpl w:val="65B8C528"/>
    <w:lvl w:ilvl="0" w:tplc="E2A44602">
      <w:start w:val="1"/>
      <w:numFmt w:val="lowerRoman"/>
      <w:lvlText w:val="(%1)  "/>
      <w:lvlJc w:val="left"/>
      <w:pPr>
        <w:ind w:left="644" w:hanging="360"/>
      </w:pPr>
      <w:rPr>
        <w:rFonts w:hint="default"/>
        <w:b w:val="0"/>
        <w:color w:val="auto"/>
        <w:sz w:val="22"/>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25C119AE"/>
    <w:multiLevelType w:val="hybridMultilevel"/>
    <w:tmpl w:val="73BA4B68"/>
    <w:lvl w:ilvl="0" w:tplc="ADF6590A">
      <w:start w:val="1"/>
      <w:numFmt w:val="lowerRoman"/>
      <w:lvlText w:val="(%1)  "/>
      <w:lvlJc w:val="left"/>
      <w:pPr>
        <w:ind w:left="644" w:hanging="360"/>
      </w:pPr>
      <w:rPr>
        <w:rFonts w:hint="default"/>
        <w:b w:val="0"/>
        <w:color w:val="auto"/>
        <w:sz w:val="22"/>
      </w:rPr>
    </w:lvl>
    <w:lvl w:ilvl="1" w:tplc="5E2E65BE">
      <w:start w:val="1"/>
      <w:numFmt w:val="lowerLetter"/>
      <w:lvlText w:val="(%2)"/>
      <w:lvlJc w:val="left"/>
      <w:pPr>
        <w:ind w:left="1724" w:hanging="360"/>
      </w:pPr>
      <w:rPr>
        <w:rFonts w:hint="default"/>
      </w:rPr>
    </w:lvl>
    <w:lvl w:ilvl="2" w:tplc="1409001B" w:tentative="1">
      <w:start w:val="1"/>
      <w:numFmt w:val="lowerRoman"/>
      <w:lvlText w:val="%3."/>
      <w:lvlJc w:val="right"/>
      <w:pPr>
        <w:ind w:left="2444" w:hanging="180"/>
      </w:pPr>
    </w:lvl>
    <w:lvl w:ilvl="3" w:tplc="1409000F" w:tentative="1">
      <w:start w:val="1"/>
      <w:numFmt w:val="decimal"/>
      <w:lvlText w:val="%4."/>
      <w:lvlJc w:val="left"/>
      <w:pPr>
        <w:ind w:left="3164" w:hanging="360"/>
      </w:pPr>
    </w:lvl>
    <w:lvl w:ilvl="4" w:tplc="14090019" w:tentative="1">
      <w:start w:val="1"/>
      <w:numFmt w:val="lowerLetter"/>
      <w:lvlText w:val="%5."/>
      <w:lvlJc w:val="left"/>
      <w:pPr>
        <w:ind w:left="3884" w:hanging="360"/>
      </w:pPr>
    </w:lvl>
    <w:lvl w:ilvl="5" w:tplc="1409001B" w:tentative="1">
      <w:start w:val="1"/>
      <w:numFmt w:val="lowerRoman"/>
      <w:lvlText w:val="%6."/>
      <w:lvlJc w:val="right"/>
      <w:pPr>
        <w:ind w:left="4604" w:hanging="180"/>
      </w:pPr>
    </w:lvl>
    <w:lvl w:ilvl="6" w:tplc="1409000F" w:tentative="1">
      <w:start w:val="1"/>
      <w:numFmt w:val="decimal"/>
      <w:lvlText w:val="%7."/>
      <w:lvlJc w:val="left"/>
      <w:pPr>
        <w:ind w:left="5324" w:hanging="360"/>
      </w:pPr>
    </w:lvl>
    <w:lvl w:ilvl="7" w:tplc="14090019" w:tentative="1">
      <w:start w:val="1"/>
      <w:numFmt w:val="lowerLetter"/>
      <w:lvlText w:val="%8."/>
      <w:lvlJc w:val="left"/>
      <w:pPr>
        <w:ind w:left="6044" w:hanging="360"/>
      </w:pPr>
    </w:lvl>
    <w:lvl w:ilvl="8" w:tplc="1409001B" w:tentative="1">
      <w:start w:val="1"/>
      <w:numFmt w:val="lowerRoman"/>
      <w:lvlText w:val="%9."/>
      <w:lvlJc w:val="right"/>
      <w:pPr>
        <w:ind w:left="6764" w:hanging="180"/>
      </w:pPr>
    </w:lvl>
  </w:abstractNum>
  <w:abstractNum w:abstractNumId="16" w15:restartNumberingAfterBreak="0">
    <w:nsid w:val="276E4F35"/>
    <w:multiLevelType w:val="singleLevel"/>
    <w:tmpl w:val="CCF8CDBA"/>
    <w:lvl w:ilvl="0">
      <w:start w:val="6"/>
      <w:numFmt w:val="decimal"/>
      <w:lvlText w:val="%1"/>
      <w:legacy w:legacy="1" w:legacySpace="0" w:legacyIndent="170"/>
      <w:lvlJc w:val="left"/>
      <w:pPr>
        <w:ind w:left="340" w:hanging="170"/>
      </w:pPr>
      <w:rPr>
        <w:rFonts w:ascii="Times New Roman" w:hAnsi="Times New Roman" w:cs="Times New Roman" w:hint="default"/>
      </w:rPr>
    </w:lvl>
  </w:abstractNum>
  <w:abstractNum w:abstractNumId="17" w15:restartNumberingAfterBreak="0">
    <w:nsid w:val="2D43276D"/>
    <w:multiLevelType w:val="hybridMultilevel"/>
    <w:tmpl w:val="5E3EE75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2DD0D31"/>
    <w:multiLevelType w:val="hybridMultilevel"/>
    <w:tmpl w:val="8952B4A6"/>
    <w:lvl w:ilvl="0" w:tplc="36FA8CD2">
      <w:start w:val="7"/>
      <w:numFmt w:val="bullet"/>
      <w:lvlText w:val="•"/>
      <w:lvlJc w:val="left"/>
      <w:pPr>
        <w:ind w:left="720" w:hanging="360"/>
      </w:pPr>
      <w:rPr>
        <w:rFonts w:ascii="Calibri" w:eastAsiaTheme="minorHAnsi" w:hAnsi="Calibri"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6A049D7"/>
    <w:multiLevelType w:val="hybridMultilevel"/>
    <w:tmpl w:val="067075B6"/>
    <w:lvl w:ilvl="0" w:tplc="6D283160">
      <w:start w:val="1"/>
      <w:numFmt w:val="lowerLetter"/>
      <w:lvlText w:val="(%1) "/>
      <w:lvlJc w:val="left"/>
      <w:pPr>
        <w:ind w:left="644" w:hanging="360"/>
      </w:pPr>
      <w:rPr>
        <w:rFonts w:hint="default"/>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20" w15:restartNumberingAfterBreak="0">
    <w:nsid w:val="36A50968"/>
    <w:multiLevelType w:val="singleLevel"/>
    <w:tmpl w:val="FE22F90A"/>
    <w:lvl w:ilvl="0">
      <w:start w:val="3"/>
      <w:numFmt w:val="decimal"/>
      <w:lvlText w:val="%1"/>
      <w:legacy w:legacy="1" w:legacySpace="0" w:legacyIndent="170"/>
      <w:lvlJc w:val="left"/>
      <w:pPr>
        <w:ind w:left="340" w:hanging="170"/>
      </w:pPr>
      <w:rPr>
        <w:rFonts w:ascii="Times New Roman" w:hAnsi="Times New Roman" w:cs="Times New Roman" w:hint="default"/>
      </w:rPr>
    </w:lvl>
  </w:abstractNum>
  <w:abstractNum w:abstractNumId="21" w15:restartNumberingAfterBreak="0">
    <w:nsid w:val="374B0A3A"/>
    <w:multiLevelType w:val="singleLevel"/>
    <w:tmpl w:val="FF307472"/>
    <w:lvl w:ilvl="0">
      <w:start w:val="10"/>
      <w:numFmt w:val="decimal"/>
      <w:lvlText w:val="%1"/>
      <w:legacy w:legacy="1" w:legacySpace="0" w:legacyIndent="170"/>
      <w:lvlJc w:val="left"/>
      <w:pPr>
        <w:ind w:left="340" w:hanging="170"/>
      </w:pPr>
      <w:rPr>
        <w:rFonts w:ascii="Times New Roman" w:hAnsi="Times New Roman" w:cs="Times New Roman" w:hint="default"/>
      </w:rPr>
    </w:lvl>
  </w:abstractNum>
  <w:abstractNum w:abstractNumId="22" w15:restartNumberingAfterBreak="0">
    <w:nsid w:val="3AE231DD"/>
    <w:multiLevelType w:val="hybridMultilevel"/>
    <w:tmpl w:val="3ECEB806"/>
    <w:lvl w:ilvl="0" w:tplc="922637A2">
      <w:start w:val="1"/>
      <w:numFmt w:val="lowerLetter"/>
      <w:pStyle w:val="Heading3"/>
      <w:lvlText w:val="(%1) "/>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3" w15:restartNumberingAfterBreak="0">
    <w:nsid w:val="3E243B9D"/>
    <w:multiLevelType w:val="hybridMultilevel"/>
    <w:tmpl w:val="284C7606"/>
    <w:lvl w:ilvl="0" w:tplc="6D283160">
      <w:start w:val="1"/>
      <w:numFmt w:val="lowerLetter"/>
      <w:lvlText w:val="(%1) "/>
      <w:lvlJc w:val="left"/>
      <w:pPr>
        <w:ind w:left="1071" w:hanging="360"/>
      </w:pPr>
      <w:rPr>
        <w:rFonts w:hint="default"/>
      </w:rPr>
    </w:lvl>
    <w:lvl w:ilvl="1" w:tplc="35A0949E">
      <w:numFmt w:val="bullet"/>
      <w:lvlText w:val="-"/>
      <w:lvlJc w:val="left"/>
      <w:pPr>
        <w:ind w:left="1791" w:hanging="360"/>
      </w:pPr>
      <w:rPr>
        <w:rFonts w:ascii="Calibri" w:eastAsiaTheme="minorHAnsi" w:hAnsi="Calibri" w:cs="Arial" w:hint="default"/>
      </w:rPr>
    </w:lvl>
    <w:lvl w:ilvl="2" w:tplc="1409001B" w:tentative="1">
      <w:start w:val="1"/>
      <w:numFmt w:val="lowerRoman"/>
      <w:lvlText w:val="%3."/>
      <w:lvlJc w:val="right"/>
      <w:pPr>
        <w:ind w:left="2511" w:hanging="180"/>
      </w:pPr>
    </w:lvl>
    <w:lvl w:ilvl="3" w:tplc="1409000F" w:tentative="1">
      <w:start w:val="1"/>
      <w:numFmt w:val="decimal"/>
      <w:lvlText w:val="%4."/>
      <w:lvlJc w:val="left"/>
      <w:pPr>
        <w:ind w:left="3231" w:hanging="360"/>
      </w:pPr>
    </w:lvl>
    <w:lvl w:ilvl="4" w:tplc="14090019" w:tentative="1">
      <w:start w:val="1"/>
      <w:numFmt w:val="lowerLetter"/>
      <w:lvlText w:val="%5."/>
      <w:lvlJc w:val="left"/>
      <w:pPr>
        <w:ind w:left="3951" w:hanging="360"/>
      </w:pPr>
    </w:lvl>
    <w:lvl w:ilvl="5" w:tplc="1409001B" w:tentative="1">
      <w:start w:val="1"/>
      <w:numFmt w:val="lowerRoman"/>
      <w:lvlText w:val="%6."/>
      <w:lvlJc w:val="right"/>
      <w:pPr>
        <w:ind w:left="4671" w:hanging="180"/>
      </w:pPr>
    </w:lvl>
    <w:lvl w:ilvl="6" w:tplc="1409000F" w:tentative="1">
      <w:start w:val="1"/>
      <w:numFmt w:val="decimal"/>
      <w:lvlText w:val="%7."/>
      <w:lvlJc w:val="left"/>
      <w:pPr>
        <w:ind w:left="5391" w:hanging="360"/>
      </w:pPr>
    </w:lvl>
    <w:lvl w:ilvl="7" w:tplc="14090019" w:tentative="1">
      <w:start w:val="1"/>
      <w:numFmt w:val="lowerLetter"/>
      <w:lvlText w:val="%8."/>
      <w:lvlJc w:val="left"/>
      <w:pPr>
        <w:ind w:left="6111" w:hanging="360"/>
      </w:pPr>
    </w:lvl>
    <w:lvl w:ilvl="8" w:tplc="1409001B" w:tentative="1">
      <w:start w:val="1"/>
      <w:numFmt w:val="lowerRoman"/>
      <w:lvlText w:val="%9."/>
      <w:lvlJc w:val="right"/>
      <w:pPr>
        <w:ind w:left="6831" w:hanging="180"/>
      </w:pPr>
    </w:lvl>
  </w:abstractNum>
  <w:abstractNum w:abstractNumId="24" w15:restartNumberingAfterBreak="0">
    <w:nsid w:val="3F736625"/>
    <w:multiLevelType w:val="singleLevel"/>
    <w:tmpl w:val="6D283160"/>
    <w:lvl w:ilvl="0">
      <w:start w:val="1"/>
      <w:numFmt w:val="lowerLetter"/>
      <w:lvlText w:val="(%1) "/>
      <w:lvlJc w:val="left"/>
      <w:pPr>
        <w:ind w:left="720" w:hanging="360"/>
      </w:pPr>
      <w:rPr>
        <w:rFonts w:hint="default"/>
        <w:strike w:val="0"/>
      </w:rPr>
    </w:lvl>
  </w:abstractNum>
  <w:abstractNum w:abstractNumId="25" w15:restartNumberingAfterBreak="0">
    <w:nsid w:val="44D84384"/>
    <w:multiLevelType w:val="hybridMultilevel"/>
    <w:tmpl w:val="BF9C7CC2"/>
    <w:lvl w:ilvl="0" w:tplc="6D283160">
      <w:start w:val="1"/>
      <w:numFmt w:val="lowerLetter"/>
      <w:lvlText w:val="(%1) "/>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6" w15:restartNumberingAfterBreak="0">
    <w:nsid w:val="46C122FB"/>
    <w:multiLevelType w:val="hybridMultilevel"/>
    <w:tmpl w:val="6AC200DC"/>
    <w:lvl w:ilvl="0" w:tplc="6D283160">
      <w:start w:val="1"/>
      <w:numFmt w:val="lowerLetter"/>
      <w:lvlText w:val="(%1) "/>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492E245C"/>
    <w:multiLevelType w:val="singleLevel"/>
    <w:tmpl w:val="183ADADA"/>
    <w:lvl w:ilvl="0">
      <w:start w:val="9"/>
      <w:numFmt w:val="decimal"/>
      <w:lvlText w:val="%1"/>
      <w:legacy w:legacy="1" w:legacySpace="0" w:legacyIndent="170"/>
      <w:lvlJc w:val="left"/>
      <w:pPr>
        <w:ind w:left="340" w:hanging="170"/>
      </w:pPr>
      <w:rPr>
        <w:rFonts w:ascii="Times New Roman" w:hAnsi="Times New Roman" w:cs="Times New Roman" w:hint="default"/>
      </w:rPr>
    </w:lvl>
  </w:abstractNum>
  <w:abstractNum w:abstractNumId="28" w15:restartNumberingAfterBreak="0">
    <w:nsid w:val="4A531766"/>
    <w:multiLevelType w:val="hybridMultilevel"/>
    <w:tmpl w:val="99D28374"/>
    <w:lvl w:ilvl="0" w:tplc="14090003">
      <w:start w:val="1"/>
      <w:numFmt w:val="bullet"/>
      <w:lvlText w:val="o"/>
      <w:lvlJc w:val="left"/>
      <w:pPr>
        <w:ind w:left="1080" w:hanging="720"/>
      </w:pPr>
      <w:rPr>
        <w:rFonts w:ascii="Courier New" w:hAnsi="Courier New" w:cs="Courier New"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4BDB680F"/>
    <w:multiLevelType w:val="hybridMultilevel"/>
    <w:tmpl w:val="21D67F1A"/>
    <w:lvl w:ilvl="0" w:tplc="14090001">
      <w:start w:val="1"/>
      <w:numFmt w:val="bullet"/>
      <w:lvlText w:val=""/>
      <w:lvlJc w:val="left"/>
      <w:pPr>
        <w:ind w:left="1431" w:hanging="360"/>
      </w:pPr>
      <w:rPr>
        <w:rFonts w:ascii="Symbol" w:hAnsi="Symbol" w:hint="default"/>
      </w:rPr>
    </w:lvl>
    <w:lvl w:ilvl="1" w:tplc="93C21524">
      <w:numFmt w:val="bullet"/>
      <w:lvlText w:val="•"/>
      <w:lvlJc w:val="left"/>
      <w:pPr>
        <w:ind w:left="2151" w:hanging="360"/>
      </w:pPr>
      <w:rPr>
        <w:rFonts w:ascii="Calibri" w:eastAsiaTheme="minorHAnsi" w:hAnsi="Calibri" w:cs="Arial" w:hint="default"/>
      </w:rPr>
    </w:lvl>
    <w:lvl w:ilvl="2" w:tplc="14090005" w:tentative="1">
      <w:start w:val="1"/>
      <w:numFmt w:val="bullet"/>
      <w:lvlText w:val=""/>
      <w:lvlJc w:val="left"/>
      <w:pPr>
        <w:ind w:left="2871" w:hanging="360"/>
      </w:pPr>
      <w:rPr>
        <w:rFonts w:ascii="Wingdings" w:hAnsi="Wingdings" w:hint="default"/>
      </w:rPr>
    </w:lvl>
    <w:lvl w:ilvl="3" w:tplc="14090001" w:tentative="1">
      <w:start w:val="1"/>
      <w:numFmt w:val="bullet"/>
      <w:lvlText w:val=""/>
      <w:lvlJc w:val="left"/>
      <w:pPr>
        <w:ind w:left="3591" w:hanging="360"/>
      </w:pPr>
      <w:rPr>
        <w:rFonts w:ascii="Symbol" w:hAnsi="Symbol" w:hint="default"/>
      </w:rPr>
    </w:lvl>
    <w:lvl w:ilvl="4" w:tplc="14090003" w:tentative="1">
      <w:start w:val="1"/>
      <w:numFmt w:val="bullet"/>
      <w:lvlText w:val="o"/>
      <w:lvlJc w:val="left"/>
      <w:pPr>
        <w:ind w:left="4311" w:hanging="360"/>
      </w:pPr>
      <w:rPr>
        <w:rFonts w:ascii="Courier New" w:hAnsi="Courier New" w:cs="Courier New" w:hint="default"/>
      </w:rPr>
    </w:lvl>
    <w:lvl w:ilvl="5" w:tplc="14090005" w:tentative="1">
      <w:start w:val="1"/>
      <w:numFmt w:val="bullet"/>
      <w:lvlText w:val=""/>
      <w:lvlJc w:val="left"/>
      <w:pPr>
        <w:ind w:left="5031" w:hanging="360"/>
      </w:pPr>
      <w:rPr>
        <w:rFonts w:ascii="Wingdings" w:hAnsi="Wingdings" w:hint="default"/>
      </w:rPr>
    </w:lvl>
    <w:lvl w:ilvl="6" w:tplc="14090001" w:tentative="1">
      <w:start w:val="1"/>
      <w:numFmt w:val="bullet"/>
      <w:lvlText w:val=""/>
      <w:lvlJc w:val="left"/>
      <w:pPr>
        <w:ind w:left="5751" w:hanging="360"/>
      </w:pPr>
      <w:rPr>
        <w:rFonts w:ascii="Symbol" w:hAnsi="Symbol" w:hint="default"/>
      </w:rPr>
    </w:lvl>
    <w:lvl w:ilvl="7" w:tplc="14090003" w:tentative="1">
      <w:start w:val="1"/>
      <w:numFmt w:val="bullet"/>
      <w:lvlText w:val="o"/>
      <w:lvlJc w:val="left"/>
      <w:pPr>
        <w:ind w:left="6471" w:hanging="360"/>
      </w:pPr>
      <w:rPr>
        <w:rFonts w:ascii="Courier New" w:hAnsi="Courier New" w:cs="Courier New" w:hint="default"/>
      </w:rPr>
    </w:lvl>
    <w:lvl w:ilvl="8" w:tplc="14090005" w:tentative="1">
      <w:start w:val="1"/>
      <w:numFmt w:val="bullet"/>
      <w:lvlText w:val=""/>
      <w:lvlJc w:val="left"/>
      <w:pPr>
        <w:ind w:left="7191" w:hanging="360"/>
      </w:pPr>
      <w:rPr>
        <w:rFonts w:ascii="Wingdings" w:hAnsi="Wingdings" w:hint="default"/>
      </w:rPr>
    </w:lvl>
  </w:abstractNum>
  <w:abstractNum w:abstractNumId="30" w15:restartNumberingAfterBreak="0">
    <w:nsid w:val="4C522F80"/>
    <w:multiLevelType w:val="hybridMultilevel"/>
    <w:tmpl w:val="19B22B9C"/>
    <w:lvl w:ilvl="0" w:tplc="14090001">
      <w:start w:val="1"/>
      <w:numFmt w:val="bullet"/>
      <w:lvlText w:val=""/>
      <w:lvlJc w:val="left"/>
      <w:pPr>
        <w:ind w:left="1778" w:hanging="360"/>
      </w:pPr>
      <w:rPr>
        <w:rFonts w:ascii="Symbol" w:hAnsi="Symbol" w:hint="default"/>
      </w:rPr>
    </w:lvl>
    <w:lvl w:ilvl="1" w:tplc="14090019" w:tentative="1">
      <w:start w:val="1"/>
      <w:numFmt w:val="lowerLetter"/>
      <w:lvlText w:val="%2."/>
      <w:lvlJc w:val="left"/>
      <w:pPr>
        <w:ind w:left="2147" w:hanging="360"/>
      </w:pPr>
    </w:lvl>
    <w:lvl w:ilvl="2" w:tplc="1409001B" w:tentative="1">
      <w:start w:val="1"/>
      <w:numFmt w:val="lowerRoman"/>
      <w:lvlText w:val="%3."/>
      <w:lvlJc w:val="right"/>
      <w:pPr>
        <w:ind w:left="2867" w:hanging="180"/>
      </w:pPr>
    </w:lvl>
    <w:lvl w:ilvl="3" w:tplc="1409000F" w:tentative="1">
      <w:start w:val="1"/>
      <w:numFmt w:val="decimal"/>
      <w:lvlText w:val="%4."/>
      <w:lvlJc w:val="left"/>
      <w:pPr>
        <w:ind w:left="3587" w:hanging="360"/>
      </w:pPr>
    </w:lvl>
    <w:lvl w:ilvl="4" w:tplc="14090019" w:tentative="1">
      <w:start w:val="1"/>
      <w:numFmt w:val="lowerLetter"/>
      <w:lvlText w:val="%5."/>
      <w:lvlJc w:val="left"/>
      <w:pPr>
        <w:ind w:left="4307" w:hanging="360"/>
      </w:pPr>
    </w:lvl>
    <w:lvl w:ilvl="5" w:tplc="1409001B" w:tentative="1">
      <w:start w:val="1"/>
      <w:numFmt w:val="lowerRoman"/>
      <w:lvlText w:val="%6."/>
      <w:lvlJc w:val="right"/>
      <w:pPr>
        <w:ind w:left="5027" w:hanging="180"/>
      </w:pPr>
    </w:lvl>
    <w:lvl w:ilvl="6" w:tplc="1409000F" w:tentative="1">
      <w:start w:val="1"/>
      <w:numFmt w:val="decimal"/>
      <w:lvlText w:val="%7."/>
      <w:lvlJc w:val="left"/>
      <w:pPr>
        <w:ind w:left="5747" w:hanging="360"/>
      </w:pPr>
    </w:lvl>
    <w:lvl w:ilvl="7" w:tplc="14090019" w:tentative="1">
      <w:start w:val="1"/>
      <w:numFmt w:val="lowerLetter"/>
      <w:lvlText w:val="%8."/>
      <w:lvlJc w:val="left"/>
      <w:pPr>
        <w:ind w:left="6467" w:hanging="360"/>
      </w:pPr>
    </w:lvl>
    <w:lvl w:ilvl="8" w:tplc="1409001B" w:tentative="1">
      <w:start w:val="1"/>
      <w:numFmt w:val="lowerRoman"/>
      <w:lvlText w:val="%9."/>
      <w:lvlJc w:val="right"/>
      <w:pPr>
        <w:ind w:left="7187" w:hanging="180"/>
      </w:pPr>
    </w:lvl>
  </w:abstractNum>
  <w:abstractNum w:abstractNumId="31" w15:restartNumberingAfterBreak="0">
    <w:nsid w:val="52DF06D1"/>
    <w:multiLevelType w:val="hybridMultilevel"/>
    <w:tmpl w:val="D68685CC"/>
    <w:lvl w:ilvl="0" w:tplc="36FA8CD2">
      <w:start w:val="7"/>
      <w:numFmt w:val="bullet"/>
      <w:lvlText w:val="•"/>
      <w:lvlJc w:val="left"/>
      <w:pPr>
        <w:ind w:left="720" w:hanging="360"/>
      </w:pPr>
      <w:rPr>
        <w:rFonts w:ascii="Calibri" w:eastAsiaTheme="minorHAnsi" w:hAnsi="Calibri"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554630DA"/>
    <w:multiLevelType w:val="hybridMultilevel"/>
    <w:tmpl w:val="CD221A52"/>
    <w:lvl w:ilvl="0" w:tplc="14090001">
      <w:start w:val="1"/>
      <w:numFmt w:val="bullet"/>
      <w:lvlText w:val=""/>
      <w:lvlJc w:val="left"/>
      <w:pPr>
        <w:ind w:left="1080" w:hanging="360"/>
      </w:pPr>
      <w:rPr>
        <w:rFonts w:ascii="Symbol" w:hAnsi="Symbol" w:hint="default"/>
        <w:b w:val="0"/>
        <w:color w:val="auto"/>
        <w:sz w:val="22"/>
      </w:rPr>
    </w:lvl>
    <w:lvl w:ilvl="1" w:tplc="14090003">
      <w:start w:val="1"/>
      <w:numFmt w:val="bullet"/>
      <w:lvlText w:val="o"/>
      <w:lvlJc w:val="left"/>
      <w:pPr>
        <w:ind w:left="880" w:hanging="360"/>
      </w:pPr>
      <w:rPr>
        <w:rFonts w:ascii="Courier New" w:hAnsi="Courier New" w:cs="Courier New" w:hint="default"/>
      </w:rPr>
    </w:lvl>
    <w:lvl w:ilvl="2" w:tplc="1409001B" w:tentative="1">
      <w:start w:val="1"/>
      <w:numFmt w:val="lowerRoman"/>
      <w:lvlText w:val="%3."/>
      <w:lvlJc w:val="right"/>
      <w:pPr>
        <w:ind w:left="1600" w:hanging="180"/>
      </w:pPr>
    </w:lvl>
    <w:lvl w:ilvl="3" w:tplc="1409000F" w:tentative="1">
      <w:start w:val="1"/>
      <w:numFmt w:val="decimal"/>
      <w:lvlText w:val="%4."/>
      <w:lvlJc w:val="left"/>
      <w:pPr>
        <w:ind w:left="2320" w:hanging="360"/>
      </w:pPr>
    </w:lvl>
    <w:lvl w:ilvl="4" w:tplc="14090019" w:tentative="1">
      <w:start w:val="1"/>
      <w:numFmt w:val="lowerLetter"/>
      <w:lvlText w:val="%5."/>
      <w:lvlJc w:val="left"/>
      <w:pPr>
        <w:ind w:left="3040" w:hanging="360"/>
      </w:pPr>
    </w:lvl>
    <w:lvl w:ilvl="5" w:tplc="1409001B" w:tentative="1">
      <w:start w:val="1"/>
      <w:numFmt w:val="lowerRoman"/>
      <w:lvlText w:val="%6."/>
      <w:lvlJc w:val="right"/>
      <w:pPr>
        <w:ind w:left="3760" w:hanging="180"/>
      </w:pPr>
    </w:lvl>
    <w:lvl w:ilvl="6" w:tplc="1409000F" w:tentative="1">
      <w:start w:val="1"/>
      <w:numFmt w:val="decimal"/>
      <w:lvlText w:val="%7."/>
      <w:lvlJc w:val="left"/>
      <w:pPr>
        <w:ind w:left="4480" w:hanging="360"/>
      </w:pPr>
    </w:lvl>
    <w:lvl w:ilvl="7" w:tplc="14090019" w:tentative="1">
      <w:start w:val="1"/>
      <w:numFmt w:val="lowerLetter"/>
      <w:lvlText w:val="%8."/>
      <w:lvlJc w:val="left"/>
      <w:pPr>
        <w:ind w:left="5200" w:hanging="360"/>
      </w:pPr>
    </w:lvl>
    <w:lvl w:ilvl="8" w:tplc="1409001B" w:tentative="1">
      <w:start w:val="1"/>
      <w:numFmt w:val="lowerRoman"/>
      <w:lvlText w:val="%9."/>
      <w:lvlJc w:val="right"/>
      <w:pPr>
        <w:ind w:left="5920" w:hanging="180"/>
      </w:pPr>
    </w:lvl>
  </w:abstractNum>
  <w:abstractNum w:abstractNumId="33" w15:restartNumberingAfterBreak="0">
    <w:nsid w:val="572D23FC"/>
    <w:multiLevelType w:val="hybridMultilevel"/>
    <w:tmpl w:val="775216FA"/>
    <w:lvl w:ilvl="0" w:tplc="4CB420E0">
      <w:start w:val="1"/>
      <w:numFmt w:val="lowerRoman"/>
      <w:lvlText w:val="(%1)  "/>
      <w:lvlJc w:val="left"/>
      <w:pPr>
        <w:ind w:left="1431"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4" w15:restartNumberingAfterBreak="0">
    <w:nsid w:val="5D486AE6"/>
    <w:multiLevelType w:val="singleLevel"/>
    <w:tmpl w:val="AD400494"/>
    <w:lvl w:ilvl="0">
      <w:start w:val="12"/>
      <w:numFmt w:val="decimal"/>
      <w:lvlText w:val="%1"/>
      <w:legacy w:legacy="1" w:legacySpace="0" w:legacyIndent="170"/>
      <w:lvlJc w:val="left"/>
      <w:pPr>
        <w:ind w:left="340" w:hanging="170"/>
      </w:pPr>
      <w:rPr>
        <w:rFonts w:ascii="Times New Roman" w:hAnsi="Times New Roman" w:cs="Times New Roman" w:hint="default"/>
      </w:rPr>
    </w:lvl>
  </w:abstractNum>
  <w:abstractNum w:abstractNumId="35" w15:restartNumberingAfterBreak="0">
    <w:nsid w:val="677E28FD"/>
    <w:multiLevelType w:val="hybridMultilevel"/>
    <w:tmpl w:val="78B67E96"/>
    <w:lvl w:ilvl="0" w:tplc="14090001">
      <w:start w:val="1"/>
      <w:numFmt w:val="bullet"/>
      <w:lvlText w:val=""/>
      <w:lvlJc w:val="left"/>
      <w:pPr>
        <w:ind w:left="720" w:hanging="360"/>
      </w:pPr>
      <w:rPr>
        <w:rFonts w:ascii="Symbol" w:hAnsi="Symbol" w:hint="default"/>
        <w:b w:val="0"/>
        <w:color w:val="auto"/>
        <w:sz w:val="22"/>
      </w:rPr>
    </w:lvl>
    <w:lvl w:ilvl="1" w:tplc="14090003">
      <w:start w:val="1"/>
      <w:numFmt w:val="bullet"/>
      <w:lvlText w:val="o"/>
      <w:lvlJc w:val="left"/>
      <w:pPr>
        <w:ind w:left="520" w:hanging="360"/>
      </w:pPr>
      <w:rPr>
        <w:rFonts w:ascii="Courier New" w:hAnsi="Courier New" w:cs="Courier New" w:hint="default"/>
      </w:rPr>
    </w:lvl>
    <w:lvl w:ilvl="2" w:tplc="1409001B" w:tentative="1">
      <w:start w:val="1"/>
      <w:numFmt w:val="lowerRoman"/>
      <w:lvlText w:val="%3."/>
      <w:lvlJc w:val="right"/>
      <w:pPr>
        <w:ind w:left="1240" w:hanging="180"/>
      </w:pPr>
    </w:lvl>
    <w:lvl w:ilvl="3" w:tplc="1409000F" w:tentative="1">
      <w:start w:val="1"/>
      <w:numFmt w:val="decimal"/>
      <w:lvlText w:val="%4."/>
      <w:lvlJc w:val="left"/>
      <w:pPr>
        <w:ind w:left="1960" w:hanging="360"/>
      </w:pPr>
    </w:lvl>
    <w:lvl w:ilvl="4" w:tplc="14090019" w:tentative="1">
      <w:start w:val="1"/>
      <w:numFmt w:val="lowerLetter"/>
      <w:lvlText w:val="%5."/>
      <w:lvlJc w:val="left"/>
      <w:pPr>
        <w:ind w:left="2680" w:hanging="360"/>
      </w:pPr>
    </w:lvl>
    <w:lvl w:ilvl="5" w:tplc="1409001B" w:tentative="1">
      <w:start w:val="1"/>
      <w:numFmt w:val="lowerRoman"/>
      <w:lvlText w:val="%6."/>
      <w:lvlJc w:val="right"/>
      <w:pPr>
        <w:ind w:left="3400" w:hanging="180"/>
      </w:pPr>
    </w:lvl>
    <w:lvl w:ilvl="6" w:tplc="1409000F" w:tentative="1">
      <w:start w:val="1"/>
      <w:numFmt w:val="decimal"/>
      <w:lvlText w:val="%7."/>
      <w:lvlJc w:val="left"/>
      <w:pPr>
        <w:ind w:left="4120" w:hanging="360"/>
      </w:pPr>
    </w:lvl>
    <w:lvl w:ilvl="7" w:tplc="14090019" w:tentative="1">
      <w:start w:val="1"/>
      <w:numFmt w:val="lowerLetter"/>
      <w:lvlText w:val="%8."/>
      <w:lvlJc w:val="left"/>
      <w:pPr>
        <w:ind w:left="4840" w:hanging="360"/>
      </w:pPr>
    </w:lvl>
    <w:lvl w:ilvl="8" w:tplc="1409001B" w:tentative="1">
      <w:start w:val="1"/>
      <w:numFmt w:val="lowerRoman"/>
      <w:lvlText w:val="%9."/>
      <w:lvlJc w:val="right"/>
      <w:pPr>
        <w:ind w:left="5560" w:hanging="180"/>
      </w:pPr>
    </w:lvl>
  </w:abstractNum>
  <w:abstractNum w:abstractNumId="36" w15:restartNumberingAfterBreak="0">
    <w:nsid w:val="68E20148"/>
    <w:multiLevelType w:val="hybridMultilevel"/>
    <w:tmpl w:val="284C7606"/>
    <w:lvl w:ilvl="0" w:tplc="6D283160">
      <w:start w:val="1"/>
      <w:numFmt w:val="lowerLetter"/>
      <w:lvlText w:val="(%1) "/>
      <w:lvlJc w:val="left"/>
      <w:pPr>
        <w:ind w:left="1080" w:hanging="360"/>
      </w:pPr>
      <w:rPr>
        <w:rFonts w:hint="default"/>
      </w:rPr>
    </w:lvl>
    <w:lvl w:ilvl="1" w:tplc="35A0949E">
      <w:numFmt w:val="bullet"/>
      <w:lvlText w:val="-"/>
      <w:lvlJc w:val="left"/>
      <w:pPr>
        <w:ind w:left="1800" w:hanging="360"/>
      </w:pPr>
      <w:rPr>
        <w:rFonts w:ascii="Calibri" w:eastAsiaTheme="minorHAnsi" w:hAnsi="Calibri" w:cs="Arial" w:hint="default"/>
      </w:r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7" w15:restartNumberingAfterBreak="0">
    <w:nsid w:val="6C9D0E92"/>
    <w:multiLevelType w:val="hybridMultilevel"/>
    <w:tmpl w:val="688EA732"/>
    <w:lvl w:ilvl="0" w:tplc="0BA04BC8">
      <w:start w:val="1"/>
      <w:numFmt w:val="decimal"/>
      <w:lvlText w:val="%1."/>
      <w:lvlJc w:val="left"/>
      <w:pPr>
        <w:ind w:left="360" w:hanging="360"/>
      </w:pPr>
      <w:rPr>
        <w:rFonts w:hint="default"/>
        <w:b w:val="0"/>
        <w:color w:val="auto"/>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8" w15:restartNumberingAfterBreak="0">
    <w:nsid w:val="6DE96019"/>
    <w:multiLevelType w:val="singleLevel"/>
    <w:tmpl w:val="C14E799C"/>
    <w:lvl w:ilvl="0">
      <w:start w:val="1"/>
      <w:numFmt w:val="decimal"/>
      <w:lvlText w:val="%1"/>
      <w:legacy w:legacy="1" w:legacySpace="0" w:legacyIndent="170"/>
      <w:lvlJc w:val="left"/>
      <w:pPr>
        <w:ind w:left="340" w:hanging="170"/>
      </w:pPr>
      <w:rPr>
        <w:rFonts w:ascii="Times New Roman" w:hAnsi="Times New Roman" w:cs="Times New Roman" w:hint="default"/>
      </w:rPr>
    </w:lvl>
  </w:abstractNum>
  <w:abstractNum w:abstractNumId="39" w15:restartNumberingAfterBreak="0">
    <w:nsid w:val="7699241E"/>
    <w:multiLevelType w:val="hybridMultilevel"/>
    <w:tmpl w:val="AECAFE36"/>
    <w:lvl w:ilvl="0" w:tplc="1DD61E02">
      <w:start w:val="1"/>
      <w:numFmt w:val="decimal"/>
      <w:pStyle w:val="List1"/>
      <w:lvlText w:val="%1."/>
      <w:lvlJc w:val="left"/>
      <w:pPr>
        <w:ind w:left="720" w:hanging="720"/>
      </w:pPr>
      <w:rPr>
        <w:rFonts w:hint="default"/>
        <w:b w:val="0"/>
        <w:i w: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0" w15:restartNumberingAfterBreak="0">
    <w:nsid w:val="7C175436"/>
    <w:multiLevelType w:val="hybridMultilevel"/>
    <w:tmpl w:val="BDCA9166"/>
    <w:lvl w:ilvl="0" w:tplc="6D283160">
      <w:start w:val="1"/>
      <w:numFmt w:val="lowerLetter"/>
      <w:lvlText w:val="(%1) "/>
      <w:lvlJc w:val="left"/>
      <w:pPr>
        <w:ind w:left="644" w:hanging="360"/>
      </w:pPr>
      <w:rPr>
        <w:rFonts w:hint="default"/>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41" w15:restartNumberingAfterBreak="0">
    <w:nsid w:val="7C257B0B"/>
    <w:multiLevelType w:val="singleLevel"/>
    <w:tmpl w:val="54FCC650"/>
    <w:lvl w:ilvl="0">
      <w:start w:val="2"/>
      <w:numFmt w:val="decimal"/>
      <w:lvlText w:val="%1"/>
      <w:legacy w:legacy="1" w:legacySpace="0" w:legacyIndent="170"/>
      <w:lvlJc w:val="left"/>
      <w:pPr>
        <w:ind w:left="340" w:hanging="170"/>
      </w:pPr>
      <w:rPr>
        <w:rFonts w:ascii="Times New Roman" w:hAnsi="Times New Roman" w:cs="Times New Roman" w:hint="default"/>
      </w:rPr>
    </w:lvl>
  </w:abstractNum>
  <w:abstractNum w:abstractNumId="42" w15:restartNumberingAfterBreak="0">
    <w:nsid w:val="7EBD771A"/>
    <w:multiLevelType w:val="singleLevel"/>
    <w:tmpl w:val="54FCC650"/>
    <w:lvl w:ilvl="0">
      <w:start w:val="2"/>
      <w:numFmt w:val="decimal"/>
      <w:lvlText w:val="%1"/>
      <w:legacy w:legacy="1" w:legacySpace="0" w:legacyIndent="170"/>
      <w:lvlJc w:val="left"/>
      <w:pPr>
        <w:ind w:left="340" w:hanging="170"/>
      </w:pPr>
      <w:rPr>
        <w:rFonts w:ascii="Times New Roman" w:hAnsi="Times New Roman" w:cs="Times New Roman" w:hint="default"/>
      </w:rPr>
    </w:lvl>
  </w:abstractNum>
  <w:abstractNum w:abstractNumId="43" w15:restartNumberingAfterBreak="0">
    <w:nsid w:val="7FA52137"/>
    <w:multiLevelType w:val="singleLevel"/>
    <w:tmpl w:val="FC24748A"/>
    <w:lvl w:ilvl="0">
      <w:start w:val="4"/>
      <w:numFmt w:val="decimal"/>
      <w:lvlText w:val="%1"/>
      <w:legacy w:legacy="1" w:legacySpace="0" w:legacyIndent="170"/>
      <w:lvlJc w:val="left"/>
      <w:pPr>
        <w:ind w:left="340" w:hanging="170"/>
      </w:pPr>
      <w:rPr>
        <w:rFonts w:ascii="Times New Roman" w:hAnsi="Times New Roman" w:cs="Times New Roman" w:hint="default"/>
      </w:rPr>
    </w:lvl>
  </w:abstractNum>
  <w:abstractNum w:abstractNumId="44" w15:restartNumberingAfterBreak="0">
    <w:nsid w:val="7FDD0919"/>
    <w:multiLevelType w:val="singleLevel"/>
    <w:tmpl w:val="778230FE"/>
    <w:lvl w:ilvl="0">
      <w:start w:val="3"/>
      <w:numFmt w:val="decimal"/>
      <w:lvlText w:val="%1"/>
      <w:legacy w:legacy="1" w:legacySpace="0" w:legacyIndent="170"/>
      <w:lvlJc w:val="left"/>
      <w:pPr>
        <w:ind w:left="340" w:hanging="170"/>
      </w:pPr>
      <w:rPr>
        <w:rFonts w:ascii="Times New Roman" w:hAnsi="Times New Roman" w:cs="Times New Roman" w:hint="default"/>
      </w:rPr>
    </w:lvl>
  </w:abstractNum>
  <w:num w:numId="1">
    <w:abstractNumId w:val="13"/>
  </w:num>
  <w:num w:numId="2">
    <w:abstractNumId w:val="22"/>
  </w:num>
  <w:num w:numId="3">
    <w:abstractNumId w:val="39"/>
  </w:num>
  <w:num w:numId="4">
    <w:abstractNumId w:val="28"/>
  </w:num>
  <w:num w:numId="5">
    <w:abstractNumId w:val="4"/>
  </w:num>
  <w:num w:numId="6">
    <w:abstractNumId w:val="17"/>
  </w:num>
  <w:num w:numId="7">
    <w:abstractNumId w:val="9"/>
  </w:num>
  <w:num w:numId="8">
    <w:abstractNumId w:val="38"/>
  </w:num>
  <w:num w:numId="9">
    <w:abstractNumId w:val="41"/>
  </w:num>
  <w:num w:numId="10">
    <w:abstractNumId w:val="44"/>
  </w:num>
  <w:num w:numId="11">
    <w:abstractNumId w:val="43"/>
  </w:num>
  <w:num w:numId="12">
    <w:abstractNumId w:val="16"/>
  </w:num>
  <w:num w:numId="13">
    <w:abstractNumId w:val="5"/>
  </w:num>
  <w:num w:numId="14">
    <w:abstractNumId w:val="27"/>
  </w:num>
  <w:num w:numId="15">
    <w:abstractNumId w:val="21"/>
  </w:num>
  <w:num w:numId="16">
    <w:abstractNumId w:val="34"/>
  </w:num>
  <w:num w:numId="17">
    <w:abstractNumId w:val="6"/>
  </w:num>
  <w:num w:numId="18">
    <w:abstractNumId w:val="42"/>
  </w:num>
  <w:num w:numId="19">
    <w:abstractNumId w:val="8"/>
  </w:num>
  <w:num w:numId="20">
    <w:abstractNumId w:val="40"/>
  </w:num>
  <w:num w:numId="21">
    <w:abstractNumId w:val="19"/>
  </w:num>
  <w:num w:numId="22">
    <w:abstractNumId w:val="20"/>
  </w:num>
  <w:num w:numId="23">
    <w:abstractNumId w:val="24"/>
  </w:num>
  <w:num w:numId="24">
    <w:abstractNumId w:val="24"/>
    <w:lvlOverride w:ilvl="0">
      <w:lvl w:ilvl="0">
        <w:start w:val="1"/>
        <w:numFmt w:val="lowerLetter"/>
        <w:lvlText w:val="(%1) "/>
        <w:lvlJc w:val="left"/>
        <w:pPr>
          <w:ind w:left="1071" w:hanging="360"/>
        </w:pPr>
        <w:rPr>
          <w:rFonts w:hint="default"/>
        </w:rPr>
      </w:lvl>
    </w:lvlOverride>
  </w:num>
  <w:num w:numId="25">
    <w:abstractNumId w:val="24"/>
  </w:num>
  <w:num w:numId="26">
    <w:abstractNumId w:val="23"/>
  </w:num>
  <w:num w:numId="27">
    <w:abstractNumId w:val="29"/>
  </w:num>
  <w:num w:numId="28">
    <w:abstractNumId w:val="25"/>
  </w:num>
  <w:num w:numId="29">
    <w:abstractNumId w:val="32"/>
  </w:num>
  <w:num w:numId="30">
    <w:abstractNumId w:val="0"/>
    <w:lvlOverride w:ilvl="0">
      <w:lvl w:ilvl="0">
        <w:start w:val="2"/>
        <w:numFmt w:val="bullet"/>
        <w:lvlText w:val="●"/>
        <w:legacy w:legacy="1" w:legacySpace="0" w:legacyIndent="225"/>
        <w:lvlJc w:val="left"/>
        <w:pPr>
          <w:ind w:left="1440" w:hanging="225"/>
        </w:pPr>
        <w:rPr>
          <w:rFonts w:ascii="Times New Roman" w:hAnsi="Times New Roman" w:cs="Times New Roman" w:hint="default"/>
        </w:rPr>
      </w:lvl>
    </w:lvlOverride>
  </w:num>
  <w:num w:numId="31">
    <w:abstractNumId w:val="37"/>
  </w:num>
  <w:num w:numId="32">
    <w:abstractNumId w:val="12"/>
  </w:num>
  <w:num w:numId="33">
    <w:abstractNumId w:val="15"/>
  </w:num>
  <w:num w:numId="34">
    <w:abstractNumId w:val="14"/>
  </w:num>
  <w:num w:numId="35">
    <w:abstractNumId w:val="35"/>
  </w:num>
  <w:num w:numId="36">
    <w:abstractNumId w:val="3"/>
  </w:num>
  <w:num w:numId="37">
    <w:abstractNumId w:val="36"/>
  </w:num>
  <w:num w:numId="38">
    <w:abstractNumId w:val="11"/>
  </w:num>
  <w:num w:numId="39">
    <w:abstractNumId w:val="33"/>
  </w:num>
  <w:num w:numId="40">
    <w:abstractNumId w:val="1"/>
  </w:num>
  <w:num w:numId="41">
    <w:abstractNumId w:val="30"/>
  </w:num>
  <w:num w:numId="42">
    <w:abstractNumId w:val="4"/>
  </w:num>
  <w:num w:numId="43">
    <w:abstractNumId w:val="10"/>
  </w:num>
  <w:num w:numId="44">
    <w:abstractNumId w:val="31"/>
  </w:num>
  <w:num w:numId="45">
    <w:abstractNumId w:val="7"/>
  </w:num>
  <w:num w:numId="46">
    <w:abstractNumId w:val="26"/>
  </w:num>
  <w:num w:numId="47">
    <w:abstractNumId w:val="2"/>
  </w:num>
  <w:num w:numId="48">
    <w:abstractNumId w:val="18"/>
  </w:num>
  <w:num w:numId="49">
    <w:abstractNumId w:val="4"/>
  </w:num>
  <w:numIdMacAtCleanup w:val="3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fischer">
    <w15:presenceInfo w15:providerId="AD" w15:userId="S-1-5-21-2012047157-3260384498-1428889353-11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it-IT" w:vendorID="64" w:dllVersion="131078" w:nlCheck="1" w:checkStyle="0"/>
  <w:activeWritingStyle w:appName="MSWord" w:lang="en-GB" w:vendorID="64" w:dllVersion="131078" w:nlCheck="1" w:checkStyle="1"/>
  <w:activeWritingStyle w:appName="MSWord" w:lang="en-NZ" w:vendorID="64" w:dllVersion="131078" w:nlCheck="1" w:checkStyle="1"/>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524"/>
    <w:rsid w:val="00006416"/>
    <w:rsid w:val="00007BAC"/>
    <w:rsid w:val="000133A7"/>
    <w:rsid w:val="000238A2"/>
    <w:rsid w:val="0002391A"/>
    <w:rsid w:val="000301AB"/>
    <w:rsid w:val="00045018"/>
    <w:rsid w:val="000470E6"/>
    <w:rsid w:val="000642D6"/>
    <w:rsid w:val="000711C5"/>
    <w:rsid w:val="000746D6"/>
    <w:rsid w:val="0008089A"/>
    <w:rsid w:val="000A24E2"/>
    <w:rsid w:val="000A2F8F"/>
    <w:rsid w:val="000A712B"/>
    <w:rsid w:val="000A79B7"/>
    <w:rsid w:val="000B59F6"/>
    <w:rsid w:val="000C24EA"/>
    <w:rsid w:val="000D0F81"/>
    <w:rsid w:val="000E2BE9"/>
    <w:rsid w:val="000E50A1"/>
    <w:rsid w:val="00100104"/>
    <w:rsid w:val="00100C28"/>
    <w:rsid w:val="00103865"/>
    <w:rsid w:val="00103C04"/>
    <w:rsid w:val="00110DD3"/>
    <w:rsid w:val="001259B1"/>
    <w:rsid w:val="00126667"/>
    <w:rsid w:val="00130319"/>
    <w:rsid w:val="00142B91"/>
    <w:rsid w:val="00145524"/>
    <w:rsid w:val="00147DF6"/>
    <w:rsid w:val="001538F9"/>
    <w:rsid w:val="00160E4C"/>
    <w:rsid w:val="00173564"/>
    <w:rsid w:val="00174C54"/>
    <w:rsid w:val="00175A65"/>
    <w:rsid w:val="00175F7D"/>
    <w:rsid w:val="001A0722"/>
    <w:rsid w:val="001A3AA4"/>
    <w:rsid w:val="001A4BCD"/>
    <w:rsid w:val="001B13FB"/>
    <w:rsid w:val="001B2087"/>
    <w:rsid w:val="001C073E"/>
    <w:rsid w:val="001C2256"/>
    <w:rsid w:val="001C4C84"/>
    <w:rsid w:val="001D0F2B"/>
    <w:rsid w:val="001D1C9F"/>
    <w:rsid w:val="001D7AFE"/>
    <w:rsid w:val="001E466A"/>
    <w:rsid w:val="001E6C65"/>
    <w:rsid w:val="001F27B0"/>
    <w:rsid w:val="0020318D"/>
    <w:rsid w:val="00210CE7"/>
    <w:rsid w:val="00217748"/>
    <w:rsid w:val="002374DB"/>
    <w:rsid w:val="00243ADE"/>
    <w:rsid w:val="002449FB"/>
    <w:rsid w:val="0025091B"/>
    <w:rsid w:val="00251865"/>
    <w:rsid w:val="0025625C"/>
    <w:rsid w:val="00257F03"/>
    <w:rsid w:val="00263903"/>
    <w:rsid w:val="00280A48"/>
    <w:rsid w:val="00295D8E"/>
    <w:rsid w:val="002976F9"/>
    <w:rsid w:val="002A548D"/>
    <w:rsid w:val="002A5B8D"/>
    <w:rsid w:val="002A62C1"/>
    <w:rsid w:val="002B31CF"/>
    <w:rsid w:val="002B3B03"/>
    <w:rsid w:val="002C0BAD"/>
    <w:rsid w:val="002D0C58"/>
    <w:rsid w:val="002E0DA4"/>
    <w:rsid w:val="002E4773"/>
    <w:rsid w:val="002E5BA9"/>
    <w:rsid w:val="0031166A"/>
    <w:rsid w:val="0031704E"/>
    <w:rsid w:val="00317EE2"/>
    <w:rsid w:val="00334997"/>
    <w:rsid w:val="003349E1"/>
    <w:rsid w:val="0034169B"/>
    <w:rsid w:val="003429C7"/>
    <w:rsid w:val="00360594"/>
    <w:rsid w:val="00363911"/>
    <w:rsid w:val="00363DD1"/>
    <w:rsid w:val="00365402"/>
    <w:rsid w:val="00366FB2"/>
    <w:rsid w:val="00367DDE"/>
    <w:rsid w:val="003701ED"/>
    <w:rsid w:val="003845C3"/>
    <w:rsid w:val="003D1C2E"/>
    <w:rsid w:val="003D253B"/>
    <w:rsid w:val="003E6B27"/>
    <w:rsid w:val="003E7956"/>
    <w:rsid w:val="003F4037"/>
    <w:rsid w:val="003F7E3F"/>
    <w:rsid w:val="004064A6"/>
    <w:rsid w:val="004118FF"/>
    <w:rsid w:val="004343CB"/>
    <w:rsid w:val="00443311"/>
    <w:rsid w:val="00455524"/>
    <w:rsid w:val="00463882"/>
    <w:rsid w:val="00477662"/>
    <w:rsid w:val="004825BC"/>
    <w:rsid w:val="00485A59"/>
    <w:rsid w:val="0048726E"/>
    <w:rsid w:val="004A5012"/>
    <w:rsid w:val="004B76B3"/>
    <w:rsid w:val="004C14F9"/>
    <w:rsid w:val="004D7212"/>
    <w:rsid w:val="004F5385"/>
    <w:rsid w:val="00504077"/>
    <w:rsid w:val="00527756"/>
    <w:rsid w:val="00534DBD"/>
    <w:rsid w:val="005432E8"/>
    <w:rsid w:val="005641A6"/>
    <w:rsid w:val="00573E52"/>
    <w:rsid w:val="00581742"/>
    <w:rsid w:val="0059251D"/>
    <w:rsid w:val="005A4B35"/>
    <w:rsid w:val="005A503D"/>
    <w:rsid w:val="005A6165"/>
    <w:rsid w:val="005B626A"/>
    <w:rsid w:val="005C74DD"/>
    <w:rsid w:val="005D39E5"/>
    <w:rsid w:val="005D6FEA"/>
    <w:rsid w:val="006061A0"/>
    <w:rsid w:val="00612232"/>
    <w:rsid w:val="006170A2"/>
    <w:rsid w:val="006170CF"/>
    <w:rsid w:val="00625F88"/>
    <w:rsid w:val="00627133"/>
    <w:rsid w:val="00633EE0"/>
    <w:rsid w:val="00646E63"/>
    <w:rsid w:val="00655A55"/>
    <w:rsid w:val="00657239"/>
    <w:rsid w:val="00662823"/>
    <w:rsid w:val="0068444B"/>
    <w:rsid w:val="00693927"/>
    <w:rsid w:val="00693FFF"/>
    <w:rsid w:val="00695958"/>
    <w:rsid w:val="006A75B7"/>
    <w:rsid w:val="006B3B98"/>
    <w:rsid w:val="006B7168"/>
    <w:rsid w:val="006D2577"/>
    <w:rsid w:val="006E1C48"/>
    <w:rsid w:val="006F00EF"/>
    <w:rsid w:val="006F1AE5"/>
    <w:rsid w:val="0070252F"/>
    <w:rsid w:val="00702B48"/>
    <w:rsid w:val="00706AE6"/>
    <w:rsid w:val="00713E8F"/>
    <w:rsid w:val="0071486D"/>
    <w:rsid w:val="00717709"/>
    <w:rsid w:val="007207D1"/>
    <w:rsid w:val="00745567"/>
    <w:rsid w:val="007465C4"/>
    <w:rsid w:val="00757C17"/>
    <w:rsid w:val="00766DF0"/>
    <w:rsid w:val="00772899"/>
    <w:rsid w:val="00774EF5"/>
    <w:rsid w:val="00781170"/>
    <w:rsid w:val="00781B35"/>
    <w:rsid w:val="00785B24"/>
    <w:rsid w:val="00791272"/>
    <w:rsid w:val="007A34BD"/>
    <w:rsid w:val="007B536C"/>
    <w:rsid w:val="007B7FAF"/>
    <w:rsid w:val="007C0324"/>
    <w:rsid w:val="007C278C"/>
    <w:rsid w:val="007D7872"/>
    <w:rsid w:val="007E1B1B"/>
    <w:rsid w:val="0080248B"/>
    <w:rsid w:val="008041AC"/>
    <w:rsid w:val="008105D1"/>
    <w:rsid w:val="00816EEF"/>
    <w:rsid w:val="00824DEC"/>
    <w:rsid w:val="00830D56"/>
    <w:rsid w:val="008453A3"/>
    <w:rsid w:val="00862C5F"/>
    <w:rsid w:val="00863476"/>
    <w:rsid w:val="00881906"/>
    <w:rsid w:val="00882276"/>
    <w:rsid w:val="00893167"/>
    <w:rsid w:val="008B4118"/>
    <w:rsid w:val="008B4AD8"/>
    <w:rsid w:val="008C08FD"/>
    <w:rsid w:val="008C2E55"/>
    <w:rsid w:val="008C3BD8"/>
    <w:rsid w:val="008E3755"/>
    <w:rsid w:val="008E7D39"/>
    <w:rsid w:val="008E7DED"/>
    <w:rsid w:val="00912FF1"/>
    <w:rsid w:val="009305EF"/>
    <w:rsid w:val="00936BE5"/>
    <w:rsid w:val="009371FA"/>
    <w:rsid w:val="00941574"/>
    <w:rsid w:val="00951AA0"/>
    <w:rsid w:val="009704A2"/>
    <w:rsid w:val="00970A9E"/>
    <w:rsid w:val="009730B4"/>
    <w:rsid w:val="009874A0"/>
    <w:rsid w:val="009910C4"/>
    <w:rsid w:val="00995970"/>
    <w:rsid w:val="009A62BB"/>
    <w:rsid w:val="009C2B01"/>
    <w:rsid w:val="009E4DA4"/>
    <w:rsid w:val="00A05D9C"/>
    <w:rsid w:val="00A10428"/>
    <w:rsid w:val="00A1325E"/>
    <w:rsid w:val="00A20443"/>
    <w:rsid w:val="00A277CB"/>
    <w:rsid w:val="00A33DAD"/>
    <w:rsid w:val="00A40798"/>
    <w:rsid w:val="00A6279D"/>
    <w:rsid w:val="00A62A0A"/>
    <w:rsid w:val="00A67636"/>
    <w:rsid w:val="00A70769"/>
    <w:rsid w:val="00A77605"/>
    <w:rsid w:val="00A90715"/>
    <w:rsid w:val="00A95AA2"/>
    <w:rsid w:val="00AA1D75"/>
    <w:rsid w:val="00AB125C"/>
    <w:rsid w:val="00AB56B9"/>
    <w:rsid w:val="00AB778F"/>
    <w:rsid w:val="00AC7C35"/>
    <w:rsid w:val="00AD40E8"/>
    <w:rsid w:val="00AD525D"/>
    <w:rsid w:val="00AE309B"/>
    <w:rsid w:val="00AE737C"/>
    <w:rsid w:val="00AF652A"/>
    <w:rsid w:val="00B10CDB"/>
    <w:rsid w:val="00B14CCD"/>
    <w:rsid w:val="00B151A6"/>
    <w:rsid w:val="00B15F72"/>
    <w:rsid w:val="00B34ED8"/>
    <w:rsid w:val="00B3514F"/>
    <w:rsid w:val="00B415F0"/>
    <w:rsid w:val="00B53C26"/>
    <w:rsid w:val="00B672F7"/>
    <w:rsid w:val="00B7328E"/>
    <w:rsid w:val="00B77DEE"/>
    <w:rsid w:val="00BA3FA1"/>
    <w:rsid w:val="00BB2542"/>
    <w:rsid w:val="00BD1DB0"/>
    <w:rsid w:val="00BD313B"/>
    <w:rsid w:val="00BD6C10"/>
    <w:rsid w:val="00BE0171"/>
    <w:rsid w:val="00BE03C0"/>
    <w:rsid w:val="00BE506A"/>
    <w:rsid w:val="00BE54B9"/>
    <w:rsid w:val="00BF0ED8"/>
    <w:rsid w:val="00BF3CD1"/>
    <w:rsid w:val="00C35A8F"/>
    <w:rsid w:val="00C36D73"/>
    <w:rsid w:val="00C379E0"/>
    <w:rsid w:val="00C52073"/>
    <w:rsid w:val="00C6396D"/>
    <w:rsid w:val="00C6466B"/>
    <w:rsid w:val="00C6501B"/>
    <w:rsid w:val="00C6758D"/>
    <w:rsid w:val="00C70663"/>
    <w:rsid w:val="00C70A9F"/>
    <w:rsid w:val="00C72430"/>
    <w:rsid w:val="00C80D33"/>
    <w:rsid w:val="00C86E0B"/>
    <w:rsid w:val="00C9446F"/>
    <w:rsid w:val="00C94799"/>
    <w:rsid w:val="00C96615"/>
    <w:rsid w:val="00CA69F1"/>
    <w:rsid w:val="00CC0180"/>
    <w:rsid w:val="00CE41C0"/>
    <w:rsid w:val="00CE53AE"/>
    <w:rsid w:val="00CF1F38"/>
    <w:rsid w:val="00CF27E3"/>
    <w:rsid w:val="00D03497"/>
    <w:rsid w:val="00D30CDE"/>
    <w:rsid w:val="00D45649"/>
    <w:rsid w:val="00D529C6"/>
    <w:rsid w:val="00D62CA8"/>
    <w:rsid w:val="00D63A9F"/>
    <w:rsid w:val="00D640BB"/>
    <w:rsid w:val="00D71527"/>
    <w:rsid w:val="00D8620C"/>
    <w:rsid w:val="00D93F5B"/>
    <w:rsid w:val="00DA3F8F"/>
    <w:rsid w:val="00DA6275"/>
    <w:rsid w:val="00DA7042"/>
    <w:rsid w:val="00DB1BE1"/>
    <w:rsid w:val="00DD2BA1"/>
    <w:rsid w:val="00DD6191"/>
    <w:rsid w:val="00DE1499"/>
    <w:rsid w:val="00DE40D2"/>
    <w:rsid w:val="00DF6E06"/>
    <w:rsid w:val="00E02174"/>
    <w:rsid w:val="00E17B6C"/>
    <w:rsid w:val="00E337FE"/>
    <w:rsid w:val="00E3398B"/>
    <w:rsid w:val="00E3403F"/>
    <w:rsid w:val="00E41F40"/>
    <w:rsid w:val="00E51B15"/>
    <w:rsid w:val="00E676BA"/>
    <w:rsid w:val="00E7296D"/>
    <w:rsid w:val="00E7678B"/>
    <w:rsid w:val="00E803EB"/>
    <w:rsid w:val="00E85D46"/>
    <w:rsid w:val="00E92885"/>
    <w:rsid w:val="00E94343"/>
    <w:rsid w:val="00E96A55"/>
    <w:rsid w:val="00EA37D8"/>
    <w:rsid w:val="00EB5C77"/>
    <w:rsid w:val="00EB7E4E"/>
    <w:rsid w:val="00EC2FD4"/>
    <w:rsid w:val="00ED0084"/>
    <w:rsid w:val="00ED20A8"/>
    <w:rsid w:val="00ED2DAD"/>
    <w:rsid w:val="00EE7C6A"/>
    <w:rsid w:val="00EF1571"/>
    <w:rsid w:val="00EF26DA"/>
    <w:rsid w:val="00EF49F9"/>
    <w:rsid w:val="00F10980"/>
    <w:rsid w:val="00F23585"/>
    <w:rsid w:val="00F27126"/>
    <w:rsid w:val="00F45B3E"/>
    <w:rsid w:val="00F505DA"/>
    <w:rsid w:val="00F65EB0"/>
    <w:rsid w:val="00F860BD"/>
    <w:rsid w:val="00F94B8C"/>
    <w:rsid w:val="00F966D5"/>
    <w:rsid w:val="00FA417C"/>
    <w:rsid w:val="00FB5C16"/>
    <w:rsid w:val="00FD0533"/>
    <w:rsid w:val="00FE611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9F19AA5"/>
  <w15:chartTrackingRefBased/>
  <w15:docId w15:val="{94ACD709-E519-49A7-9ABA-6039B98FB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722"/>
    <w:pPr>
      <w:spacing w:before="120" w:after="120" w:line="240" w:lineRule="auto"/>
      <w:jc w:val="both"/>
    </w:pPr>
    <w:rPr>
      <w:rFonts w:cs="Arial"/>
      <w:szCs w:val="20"/>
    </w:rPr>
  </w:style>
  <w:style w:type="paragraph" w:styleId="Heading1">
    <w:name w:val="heading 1"/>
    <w:basedOn w:val="Normal"/>
    <w:next w:val="Normal"/>
    <w:link w:val="Heading1Char"/>
    <w:uiPriority w:val="9"/>
    <w:qFormat/>
    <w:rsid w:val="00D71527"/>
    <w:pPr>
      <w:keepNext/>
      <w:keepLines/>
      <w:spacing w:after="240"/>
      <w:jc w:val="center"/>
      <w:outlineLvl w:val="0"/>
    </w:pPr>
    <w:rPr>
      <w:rFonts w:asciiTheme="majorHAnsi" w:eastAsiaTheme="majorEastAsia" w:hAnsiTheme="majorHAnsi"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781170"/>
    <w:pPr>
      <w:keepNext/>
      <w:keepLines/>
      <w:numPr>
        <w:numId w:val="1"/>
      </w:numPr>
      <w:spacing w:before="360" w:after="240"/>
      <w:outlineLvl w:val="1"/>
    </w:pPr>
    <w:rPr>
      <w:rFonts w:asciiTheme="majorHAnsi" w:eastAsiaTheme="majorEastAsia" w:hAnsiTheme="majorHAnsi" w:cstheme="majorBidi"/>
      <w:b/>
      <w:color w:val="2E74B5" w:themeColor="accent1" w:themeShade="BF"/>
      <w:sz w:val="26"/>
      <w:szCs w:val="26"/>
    </w:rPr>
  </w:style>
  <w:style w:type="paragraph" w:styleId="Heading3">
    <w:name w:val="heading 3"/>
    <w:basedOn w:val="Normal"/>
    <w:next w:val="Normal"/>
    <w:link w:val="Heading3Char"/>
    <w:uiPriority w:val="9"/>
    <w:unhideWhenUsed/>
    <w:qFormat/>
    <w:rsid w:val="008453A3"/>
    <w:pPr>
      <w:keepNext/>
      <w:keepLines/>
      <w:numPr>
        <w:numId w:val="2"/>
      </w:numPr>
      <w:spacing w:before="40" w:after="0"/>
      <w:outlineLvl w:val="2"/>
    </w:pPr>
    <w:rPr>
      <w:rFonts w:asciiTheme="majorHAnsi" w:eastAsiaTheme="majorEastAsia" w:hAnsiTheme="majorHAnsi" w:cstheme="majorBidi"/>
      <w:b/>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70A9F"/>
    <w:pPr>
      <w:numPr>
        <w:numId w:val="5"/>
      </w:numPr>
      <w:tabs>
        <w:tab w:val="left" w:pos="7088"/>
      </w:tabs>
    </w:pPr>
  </w:style>
  <w:style w:type="paragraph" w:styleId="Title">
    <w:name w:val="Title"/>
    <w:basedOn w:val="Normal"/>
    <w:next w:val="Normal"/>
    <w:link w:val="TitleChar"/>
    <w:uiPriority w:val="10"/>
    <w:qFormat/>
    <w:rsid w:val="00BE54B9"/>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54B9"/>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71527"/>
    <w:rPr>
      <w:rFonts w:asciiTheme="majorHAnsi" w:eastAsiaTheme="majorEastAsia" w:hAnsiTheme="majorHAnsi" w:cstheme="majorBidi"/>
      <w:b/>
      <w:color w:val="2E74B5" w:themeColor="accent1" w:themeShade="BF"/>
      <w:sz w:val="32"/>
      <w:szCs w:val="32"/>
    </w:rPr>
  </w:style>
  <w:style w:type="character" w:customStyle="1" w:styleId="Heading2Char">
    <w:name w:val="Heading 2 Char"/>
    <w:basedOn w:val="DefaultParagraphFont"/>
    <w:link w:val="Heading2"/>
    <w:uiPriority w:val="9"/>
    <w:rsid w:val="00781170"/>
    <w:rPr>
      <w:rFonts w:asciiTheme="majorHAnsi" w:eastAsiaTheme="majorEastAsia" w:hAnsiTheme="majorHAnsi" w:cstheme="majorBidi"/>
      <w:b/>
      <w:color w:val="2E74B5" w:themeColor="accent1" w:themeShade="BF"/>
      <w:sz w:val="26"/>
      <w:szCs w:val="26"/>
    </w:rPr>
  </w:style>
  <w:style w:type="character" w:customStyle="1" w:styleId="Heading3Char">
    <w:name w:val="Heading 3 Char"/>
    <w:basedOn w:val="DefaultParagraphFont"/>
    <w:link w:val="Heading3"/>
    <w:uiPriority w:val="9"/>
    <w:rsid w:val="008453A3"/>
    <w:rPr>
      <w:rFonts w:asciiTheme="majorHAnsi" w:eastAsiaTheme="majorEastAsia" w:hAnsiTheme="majorHAnsi" w:cstheme="majorBidi"/>
      <w:b/>
      <w:color w:val="1F4D78" w:themeColor="accent1" w:themeShade="7F"/>
      <w:sz w:val="24"/>
      <w:szCs w:val="24"/>
    </w:rPr>
  </w:style>
  <w:style w:type="paragraph" w:styleId="FootnoteText">
    <w:name w:val="footnote text"/>
    <w:basedOn w:val="Normal"/>
    <w:link w:val="FootnoteTextChar"/>
    <w:uiPriority w:val="99"/>
    <w:unhideWhenUsed/>
    <w:rsid w:val="00173564"/>
    <w:pPr>
      <w:spacing w:after="0"/>
    </w:pPr>
    <w:rPr>
      <w:sz w:val="20"/>
    </w:rPr>
  </w:style>
  <w:style w:type="character" w:customStyle="1" w:styleId="FootnoteTextChar">
    <w:name w:val="Footnote Text Char"/>
    <w:basedOn w:val="DefaultParagraphFont"/>
    <w:link w:val="FootnoteText"/>
    <w:uiPriority w:val="99"/>
    <w:rsid w:val="00173564"/>
    <w:rPr>
      <w:sz w:val="20"/>
      <w:szCs w:val="20"/>
    </w:rPr>
  </w:style>
  <w:style w:type="character" w:styleId="FootnoteReference">
    <w:name w:val="footnote reference"/>
    <w:basedOn w:val="DefaultParagraphFont"/>
    <w:uiPriority w:val="99"/>
    <w:semiHidden/>
    <w:unhideWhenUsed/>
    <w:rsid w:val="00173564"/>
    <w:rPr>
      <w:vertAlign w:val="superscript"/>
    </w:rPr>
  </w:style>
  <w:style w:type="paragraph" w:customStyle="1" w:styleId="List1">
    <w:name w:val="List 1"/>
    <w:basedOn w:val="ListParagraph"/>
    <w:link w:val="List1Char"/>
    <w:qFormat/>
    <w:rsid w:val="007207D1"/>
    <w:pPr>
      <w:numPr>
        <w:numId w:val="3"/>
      </w:numPr>
    </w:pPr>
    <w:rPr>
      <w:i/>
    </w:rPr>
  </w:style>
  <w:style w:type="character" w:customStyle="1" w:styleId="ListParagraphChar">
    <w:name w:val="List Paragraph Char"/>
    <w:basedOn w:val="DefaultParagraphFont"/>
    <w:link w:val="ListParagraph"/>
    <w:uiPriority w:val="34"/>
    <w:rsid w:val="00C70A9F"/>
    <w:rPr>
      <w:rFonts w:cs="Arial"/>
      <w:szCs w:val="20"/>
    </w:rPr>
  </w:style>
  <w:style w:type="character" w:customStyle="1" w:styleId="List1Char">
    <w:name w:val="List 1 Char"/>
    <w:basedOn w:val="ListParagraphChar"/>
    <w:link w:val="List1"/>
    <w:rsid w:val="007207D1"/>
    <w:rPr>
      <w:rFonts w:cs="Arial"/>
      <w:i/>
      <w:szCs w:val="20"/>
    </w:rPr>
  </w:style>
  <w:style w:type="paragraph" w:styleId="Header">
    <w:name w:val="header"/>
    <w:basedOn w:val="Normal"/>
    <w:link w:val="HeaderChar"/>
    <w:uiPriority w:val="99"/>
    <w:unhideWhenUsed/>
    <w:rsid w:val="00F27126"/>
    <w:pPr>
      <w:tabs>
        <w:tab w:val="center" w:pos="4513"/>
        <w:tab w:val="right" w:pos="9026"/>
      </w:tabs>
      <w:spacing w:before="0" w:after="0"/>
    </w:pPr>
  </w:style>
  <w:style w:type="character" w:customStyle="1" w:styleId="HeaderChar">
    <w:name w:val="Header Char"/>
    <w:basedOn w:val="DefaultParagraphFont"/>
    <w:link w:val="Header"/>
    <w:uiPriority w:val="99"/>
    <w:rsid w:val="00F27126"/>
    <w:rPr>
      <w:rFonts w:cs="Arial"/>
      <w:szCs w:val="20"/>
    </w:rPr>
  </w:style>
  <w:style w:type="paragraph" w:styleId="Footer">
    <w:name w:val="footer"/>
    <w:basedOn w:val="Normal"/>
    <w:link w:val="FooterChar"/>
    <w:uiPriority w:val="99"/>
    <w:unhideWhenUsed/>
    <w:rsid w:val="00F27126"/>
    <w:pPr>
      <w:tabs>
        <w:tab w:val="center" w:pos="4513"/>
        <w:tab w:val="right" w:pos="9026"/>
      </w:tabs>
      <w:spacing w:before="0" w:after="0"/>
    </w:pPr>
  </w:style>
  <w:style w:type="character" w:customStyle="1" w:styleId="FooterChar">
    <w:name w:val="Footer Char"/>
    <w:basedOn w:val="DefaultParagraphFont"/>
    <w:link w:val="Footer"/>
    <w:uiPriority w:val="99"/>
    <w:rsid w:val="00F27126"/>
    <w:rPr>
      <w:rFonts w:cs="Arial"/>
      <w:szCs w:val="20"/>
    </w:rPr>
  </w:style>
  <w:style w:type="paragraph" w:customStyle="1" w:styleId="Heading12">
    <w:name w:val="Heading 12"/>
    <w:basedOn w:val="Normal"/>
    <w:next w:val="Normal"/>
    <w:uiPriority w:val="99"/>
    <w:rsid w:val="00E41F40"/>
    <w:pPr>
      <w:suppressAutoHyphens/>
      <w:autoSpaceDE w:val="0"/>
      <w:autoSpaceDN w:val="0"/>
      <w:adjustRightInd w:val="0"/>
      <w:spacing w:before="320" w:after="80"/>
      <w:ind w:left="45"/>
      <w:jc w:val="center"/>
    </w:pPr>
    <w:rPr>
      <w:rFonts w:ascii="Verdana" w:hAnsi="Verdana" w:cs="Verdana"/>
      <w:b/>
      <w:bCs/>
      <w:sz w:val="24"/>
      <w:szCs w:val="24"/>
      <w:lang w:val="en-GB"/>
    </w:rPr>
  </w:style>
  <w:style w:type="paragraph" w:customStyle="1" w:styleId="Heading22">
    <w:name w:val="Heading 22"/>
    <w:basedOn w:val="Normal"/>
    <w:next w:val="Normal"/>
    <w:uiPriority w:val="99"/>
    <w:rsid w:val="00E41F40"/>
    <w:pPr>
      <w:suppressAutoHyphens/>
      <w:autoSpaceDE w:val="0"/>
      <w:autoSpaceDN w:val="0"/>
      <w:adjustRightInd w:val="0"/>
      <w:spacing w:before="0" w:after="100"/>
      <w:ind w:left="45"/>
      <w:jc w:val="center"/>
    </w:pPr>
    <w:rPr>
      <w:rFonts w:ascii="Verdana" w:hAnsi="Verdana" w:cs="Verdana"/>
      <w:b/>
      <w:bCs/>
      <w:smallCaps/>
      <w:color w:val="000000"/>
      <w:sz w:val="20"/>
      <w:lang w:val="en-GB"/>
    </w:rPr>
  </w:style>
  <w:style w:type="paragraph" w:customStyle="1" w:styleId="Normal4">
    <w:name w:val="Normal4"/>
    <w:uiPriority w:val="99"/>
    <w:rsid w:val="00E41F40"/>
    <w:pPr>
      <w:suppressAutoHyphens/>
      <w:autoSpaceDE w:val="0"/>
      <w:autoSpaceDN w:val="0"/>
      <w:adjustRightInd w:val="0"/>
      <w:spacing w:before="100" w:after="100" w:line="240" w:lineRule="auto"/>
      <w:jc w:val="both"/>
    </w:pPr>
    <w:rPr>
      <w:rFonts w:ascii="Georgia" w:hAnsi="Georgia" w:cs="Georgia"/>
      <w:color w:val="000000"/>
      <w:sz w:val="18"/>
      <w:szCs w:val="18"/>
      <w:lang w:val="en-GB"/>
    </w:rPr>
  </w:style>
  <w:style w:type="paragraph" w:customStyle="1" w:styleId="Heading32">
    <w:name w:val="Heading 32"/>
    <w:basedOn w:val="Normal"/>
    <w:next w:val="Normal"/>
    <w:uiPriority w:val="99"/>
    <w:rsid w:val="00E41F40"/>
    <w:pPr>
      <w:keepNext/>
      <w:suppressAutoHyphens/>
      <w:autoSpaceDE w:val="0"/>
      <w:autoSpaceDN w:val="0"/>
      <w:adjustRightInd w:val="0"/>
      <w:spacing w:before="200" w:after="0"/>
      <w:ind w:left="341" w:hanging="277"/>
    </w:pPr>
    <w:rPr>
      <w:rFonts w:ascii="Verdana" w:hAnsi="Verdana" w:cs="Verdana"/>
      <w:b/>
      <w:bCs/>
      <w:color w:val="000000"/>
      <w:sz w:val="18"/>
      <w:szCs w:val="18"/>
      <w:lang w:val="en-GB"/>
    </w:rPr>
  </w:style>
  <w:style w:type="paragraph" w:customStyle="1" w:styleId="ListParagraph4">
    <w:name w:val="List Paragraph4"/>
    <w:basedOn w:val="Normal"/>
    <w:uiPriority w:val="99"/>
    <w:rsid w:val="00E41F40"/>
    <w:pPr>
      <w:autoSpaceDE w:val="0"/>
      <w:autoSpaceDN w:val="0"/>
      <w:adjustRightInd w:val="0"/>
      <w:spacing w:before="100" w:after="100"/>
      <w:ind w:left="340" w:hanging="170"/>
    </w:pPr>
    <w:rPr>
      <w:rFonts w:ascii="Georgia" w:hAnsi="Georgia" w:cs="Georgia"/>
      <w:color w:val="000000"/>
      <w:sz w:val="18"/>
      <w:szCs w:val="18"/>
      <w:lang w:val="en-GB"/>
    </w:rPr>
  </w:style>
  <w:style w:type="paragraph" w:customStyle="1" w:styleId="Listpara24">
    <w:name w:val="List para 24"/>
    <w:basedOn w:val="Normal"/>
    <w:uiPriority w:val="99"/>
    <w:rsid w:val="00E41F40"/>
    <w:pPr>
      <w:tabs>
        <w:tab w:val="decimal" w:pos="709"/>
      </w:tabs>
      <w:suppressAutoHyphens/>
      <w:autoSpaceDE w:val="0"/>
      <w:autoSpaceDN w:val="0"/>
      <w:adjustRightInd w:val="0"/>
      <w:spacing w:before="60" w:after="60"/>
      <w:ind w:left="693" w:hanging="409"/>
    </w:pPr>
    <w:rPr>
      <w:rFonts w:ascii="Georgia" w:hAnsi="Georgia" w:cs="Georgia"/>
      <w:color w:val="000000"/>
      <w:sz w:val="18"/>
      <w:szCs w:val="18"/>
      <w:lang w:val="en-GB"/>
    </w:rPr>
  </w:style>
  <w:style w:type="character" w:customStyle="1" w:styleId="Annex2">
    <w:name w:val="Annex2"/>
    <w:basedOn w:val="BookTitle"/>
    <w:uiPriority w:val="99"/>
    <w:rsid w:val="00E41F40"/>
    <w:rPr>
      <w:rFonts w:ascii="Verdana" w:hAnsi="Verdana" w:cs="Verdana"/>
      <w:b w:val="0"/>
      <w:bCs w:val="0"/>
      <w:i w:val="0"/>
      <w:iCs w:val="0"/>
      <w:spacing w:val="5"/>
      <w:sz w:val="20"/>
      <w:szCs w:val="20"/>
    </w:rPr>
  </w:style>
  <w:style w:type="character" w:styleId="BookTitle">
    <w:name w:val="Book Title"/>
    <w:basedOn w:val="DefaultParagraphFont"/>
    <w:uiPriority w:val="33"/>
    <w:qFormat/>
    <w:rsid w:val="00E41F40"/>
    <w:rPr>
      <w:b/>
      <w:bCs/>
      <w:i/>
      <w:iCs/>
      <w:spacing w:val="5"/>
    </w:rPr>
  </w:style>
  <w:style w:type="character" w:styleId="Hyperlink">
    <w:name w:val="Hyperlink"/>
    <w:basedOn w:val="DefaultParagraphFont"/>
    <w:uiPriority w:val="99"/>
    <w:unhideWhenUsed/>
    <w:rsid w:val="000B59F6"/>
    <w:rPr>
      <w:color w:val="0563C1" w:themeColor="hyperlink"/>
      <w:u w:val="single"/>
    </w:rPr>
  </w:style>
  <w:style w:type="character" w:styleId="CommentReference">
    <w:name w:val="annotation reference"/>
    <w:basedOn w:val="DefaultParagraphFont"/>
    <w:uiPriority w:val="99"/>
    <w:semiHidden/>
    <w:unhideWhenUsed/>
    <w:rsid w:val="002374DB"/>
    <w:rPr>
      <w:sz w:val="16"/>
      <w:szCs w:val="16"/>
    </w:rPr>
  </w:style>
  <w:style w:type="paragraph" w:styleId="CommentText">
    <w:name w:val="annotation text"/>
    <w:basedOn w:val="Normal"/>
    <w:link w:val="CommentTextChar"/>
    <w:uiPriority w:val="99"/>
    <w:semiHidden/>
    <w:unhideWhenUsed/>
    <w:rsid w:val="002374DB"/>
    <w:rPr>
      <w:sz w:val="20"/>
    </w:rPr>
  </w:style>
  <w:style w:type="character" w:customStyle="1" w:styleId="CommentTextChar">
    <w:name w:val="Comment Text Char"/>
    <w:basedOn w:val="DefaultParagraphFont"/>
    <w:link w:val="CommentText"/>
    <w:uiPriority w:val="99"/>
    <w:semiHidden/>
    <w:rsid w:val="002374DB"/>
    <w:rPr>
      <w:rFonts w:cs="Arial"/>
      <w:sz w:val="20"/>
      <w:szCs w:val="20"/>
    </w:rPr>
  </w:style>
  <w:style w:type="paragraph" w:styleId="CommentSubject">
    <w:name w:val="annotation subject"/>
    <w:basedOn w:val="CommentText"/>
    <w:next w:val="CommentText"/>
    <w:link w:val="CommentSubjectChar"/>
    <w:uiPriority w:val="99"/>
    <w:semiHidden/>
    <w:unhideWhenUsed/>
    <w:rsid w:val="002374DB"/>
    <w:rPr>
      <w:b/>
      <w:bCs/>
    </w:rPr>
  </w:style>
  <w:style w:type="character" w:customStyle="1" w:styleId="CommentSubjectChar">
    <w:name w:val="Comment Subject Char"/>
    <w:basedOn w:val="CommentTextChar"/>
    <w:link w:val="CommentSubject"/>
    <w:uiPriority w:val="99"/>
    <w:semiHidden/>
    <w:rsid w:val="002374DB"/>
    <w:rPr>
      <w:rFonts w:cs="Arial"/>
      <w:b/>
      <w:bCs/>
      <w:sz w:val="20"/>
      <w:szCs w:val="20"/>
    </w:rPr>
  </w:style>
  <w:style w:type="paragraph" w:styleId="BalloonText">
    <w:name w:val="Balloon Text"/>
    <w:basedOn w:val="Normal"/>
    <w:link w:val="BalloonTextChar"/>
    <w:uiPriority w:val="99"/>
    <w:semiHidden/>
    <w:unhideWhenUsed/>
    <w:rsid w:val="002374D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74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67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iso.org/iso/en/prods-services/popstds/informationsecurity.html"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A82F57-608B-443D-9D35-AB62859B3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11</Pages>
  <Words>4899</Words>
  <Characters>27927</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jfischer</dc:creator>
  <cp:keywords/>
  <dc:description/>
  <cp:lastModifiedBy>jfischer</cp:lastModifiedBy>
  <cp:revision>7</cp:revision>
  <cp:lastPrinted>2015-09-02T06:28:00Z</cp:lastPrinted>
  <dcterms:created xsi:type="dcterms:W3CDTF">2015-11-20T05:45:00Z</dcterms:created>
  <dcterms:modified xsi:type="dcterms:W3CDTF">2015-11-20T06:29:00Z</dcterms:modified>
</cp:coreProperties>
</file>